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5B6B" w:rsidRPr="005C52D8" w:rsidP="005C52D8">
      <w:pPr>
        <w:jc w:val="right"/>
        <w:rPr>
          <w:sz w:val="28"/>
          <w:szCs w:val="28"/>
        </w:rPr>
      </w:pPr>
      <w:r w:rsidRPr="005C52D8">
        <w:rPr>
          <w:sz w:val="28"/>
          <w:szCs w:val="28"/>
        </w:rPr>
        <w:t xml:space="preserve">дело № </w:t>
      </w:r>
      <w:r w:rsidRPr="005C52D8" w:rsidR="00F12FD8">
        <w:rPr>
          <w:sz w:val="28"/>
          <w:szCs w:val="28"/>
        </w:rPr>
        <w:t>5</w:t>
      </w:r>
      <w:r w:rsidRPr="005C52D8">
        <w:rPr>
          <w:sz w:val="28"/>
          <w:szCs w:val="28"/>
        </w:rPr>
        <w:t>-</w:t>
      </w:r>
      <w:r w:rsidR="00966ED2">
        <w:rPr>
          <w:sz w:val="28"/>
          <w:szCs w:val="28"/>
        </w:rPr>
        <w:t>104</w:t>
      </w:r>
      <w:r w:rsidR="00972EDD">
        <w:rPr>
          <w:sz w:val="28"/>
          <w:szCs w:val="28"/>
        </w:rPr>
        <w:t>9</w:t>
      </w:r>
      <w:r w:rsidRPr="005C52D8" w:rsidR="00986BB0">
        <w:rPr>
          <w:sz w:val="28"/>
          <w:szCs w:val="28"/>
        </w:rPr>
        <w:t>-2</w:t>
      </w:r>
      <w:r w:rsidRPr="005C52D8">
        <w:rPr>
          <w:sz w:val="28"/>
          <w:szCs w:val="28"/>
        </w:rPr>
        <w:t>00</w:t>
      </w:r>
      <w:r w:rsidR="00966ED2">
        <w:rPr>
          <w:sz w:val="28"/>
          <w:szCs w:val="28"/>
        </w:rPr>
        <w:t>1</w:t>
      </w:r>
      <w:r w:rsidRPr="005C52D8">
        <w:rPr>
          <w:sz w:val="28"/>
          <w:szCs w:val="28"/>
        </w:rPr>
        <w:t>/20</w:t>
      </w:r>
      <w:r w:rsidR="00966ED2">
        <w:rPr>
          <w:sz w:val="28"/>
          <w:szCs w:val="28"/>
        </w:rPr>
        <w:t>24</w:t>
      </w:r>
    </w:p>
    <w:p w:rsidR="00DC5B6B" w:rsidRPr="003966BE" w:rsidP="00DC5B6B">
      <w:pPr>
        <w:jc w:val="center"/>
        <w:rPr>
          <w:sz w:val="28"/>
          <w:szCs w:val="28"/>
        </w:rPr>
      </w:pPr>
      <w:r w:rsidRPr="003966BE">
        <w:rPr>
          <w:sz w:val="28"/>
          <w:szCs w:val="28"/>
        </w:rPr>
        <w:t>ПОСТАНОВЛЕНИЕ</w:t>
      </w:r>
    </w:p>
    <w:p w:rsidR="00DC5B6B" w:rsidRPr="005C52D8" w:rsidP="00DC5B6B">
      <w:pPr>
        <w:jc w:val="center"/>
        <w:rPr>
          <w:sz w:val="28"/>
          <w:szCs w:val="28"/>
        </w:rPr>
      </w:pPr>
      <w:r w:rsidRPr="005C52D8">
        <w:rPr>
          <w:sz w:val="28"/>
          <w:szCs w:val="28"/>
        </w:rPr>
        <w:t>о назначении административного наказания</w:t>
      </w:r>
    </w:p>
    <w:p w:rsidR="00DC5B6B" w:rsidRPr="005C52D8" w:rsidP="00DC5B6B">
      <w:pPr>
        <w:rPr>
          <w:sz w:val="28"/>
          <w:szCs w:val="28"/>
        </w:rPr>
      </w:pPr>
      <w:r>
        <w:rPr>
          <w:sz w:val="28"/>
          <w:szCs w:val="28"/>
        </w:rPr>
        <w:t xml:space="preserve">22 октября </w:t>
      </w:r>
      <w:r w:rsidRPr="005C52D8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5C52D8">
        <w:rPr>
          <w:sz w:val="28"/>
          <w:szCs w:val="28"/>
        </w:rPr>
        <w:t xml:space="preserve"> года                                                                           г. Нефтеюганск</w:t>
      </w:r>
    </w:p>
    <w:p w:rsidR="00DC5B6B" w:rsidRPr="005C52D8" w:rsidP="00DC5B6B">
      <w:pPr>
        <w:ind w:firstLine="720"/>
        <w:jc w:val="both"/>
        <w:rPr>
          <w:sz w:val="28"/>
          <w:szCs w:val="28"/>
        </w:rPr>
      </w:pPr>
    </w:p>
    <w:p w:rsidR="00DC5B6B" w:rsidRPr="005C52D8" w:rsidP="005C52D8">
      <w:pPr>
        <w:jc w:val="both"/>
        <w:rPr>
          <w:sz w:val="28"/>
          <w:szCs w:val="28"/>
        </w:rPr>
      </w:pPr>
      <w:r w:rsidRPr="005C52D8">
        <w:rPr>
          <w:sz w:val="28"/>
          <w:szCs w:val="28"/>
        </w:rPr>
        <w:t xml:space="preserve">        </w:t>
      </w:r>
      <w:r w:rsidRPr="005C52D8">
        <w:rPr>
          <w:sz w:val="28"/>
          <w:szCs w:val="28"/>
        </w:rPr>
        <w:t>Мировой судья судебного участка № 1 Нефтеюганского судебного района  Ханты-Мансийского автономного округа – Югры</w:t>
      </w:r>
      <w:r w:rsidR="00966ED2">
        <w:rPr>
          <w:sz w:val="28"/>
          <w:szCs w:val="28"/>
        </w:rPr>
        <w:t xml:space="preserve"> Бушкова Е.З. </w:t>
      </w:r>
      <w:r w:rsidRPr="005C52D8">
        <w:rPr>
          <w:sz w:val="28"/>
          <w:szCs w:val="28"/>
        </w:rPr>
        <w:t xml:space="preserve"> (ХМАО-Югра, г.Нефтеюганск, </w:t>
      </w:r>
      <w:r w:rsidR="00966ED2">
        <w:rPr>
          <w:sz w:val="28"/>
          <w:szCs w:val="28"/>
        </w:rPr>
        <w:t>ул.Сургутская, 10</w:t>
      </w:r>
      <w:r w:rsidRPr="005C52D8">
        <w:rPr>
          <w:sz w:val="28"/>
          <w:szCs w:val="28"/>
        </w:rPr>
        <w:t xml:space="preserve">), </w:t>
      </w:r>
    </w:p>
    <w:p w:rsidR="005C52D8" w:rsidP="005C52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C52D8" w:rsidR="00DC5B6B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 w:rsidRPr="005C52D8" w:rsidR="00470F5D">
        <w:rPr>
          <w:sz w:val="28"/>
          <w:szCs w:val="28"/>
        </w:rPr>
        <w:t xml:space="preserve">юридического лица - </w:t>
      </w:r>
      <w:r w:rsidRPr="005C52D8" w:rsidR="00986BB0">
        <w:rPr>
          <w:sz w:val="28"/>
          <w:szCs w:val="28"/>
        </w:rPr>
        <w:t>ООО «</w:t>
      </w:r>
      <w:r w:rsidRPr="005C52D8" w:rsidR="00470F5D">
        <w:rPr>
          <w:sz w:val="28"/>
          <w:szCs w:val="28"/>
        </w:rPr>
        <w:t>Юганск</w:t>
      </w:r>
      <w:r w:rsidR="00966ED2">
        <w:rPr>
          <w:sz w:val="28"/>
          <w:szCs w:val="28"/>
        </w:rPr>
        <w:t>нефтегазгеофизика</w:t>
      </w:r>
      <w:r w:rsidRPr="005C52D8" w:rsidR="00470F5D">
        <w:rPr>
          <w:sz w:val="28"/>
          <w:szCs w:val="28"/>
        </w:rPr>
        <w:t>»</w:t>
      </w:r>
      <w:r w:rsidRPr="005C52D8" w:rsidR="00986BB0">
        <w:rPr>
          <w:sz w:val="28"/>
          <w:szCs w:val="28"/>
        </w:rPr>
        <w:t xml:space="preserve">, </w:t>
      </w:r>
      <w:r w:rsidRPr="005C52D8" w:rsidR="00470F5D">
        <w:rPr>
          <w:sz w:val="28"/>
          <w:szCs w:val="28"/>
        </w:rPr>
        <w:t>зарегистрированного по адресу: ХМАО-Югра, г.Не</w:t>
      </w:r>
      <w:r>
        <w:rPr>
          <w:sz w:val="28"/>
          <w:szCs w:val="28"/>
        </w:rPr>
        <w:t>ф</w:t>
      </w:r>
      <w:r w:rsidRPr="005C52D8" w:rsidR="00470F5D">
        <w:rPr>
          <w:sz w:val="28"/>
          <w:szCs w:val="28"/>
        </w:rPr>
        <w:t>теюганск, ул.</w:t>
      </w:r>
      <w:r w:rsidR="00966ED2">
        <w:rPr>
          <w:sz w:val="28"/>
          <w:szCs w:val="28"/>
        </w:rPr>
        <w:t xml:space="preserve">Киевская, </w:t>
      </w:r>
      <w:r w:rsidR="00A037B1">
        <w:rPr>
          <w:sz w:val="28"/>
          <w:szCs w:val="28"/>
        </w:rPr>
        <w:t xml:space="preserve">д.5, </w:t>
      </w:r>
      <w:r w:rsidR="00966ED2">
        <w:rPr>
          <w:sz w:val="28"/>
          <w:szCs w:val="28"/>
        </w:rPr>
        <w:t>ИНН 8604034840, ОГРН 1058602802587</w:t>
      </w:r>
      <w:r w:rsidRPr="005C52D8" w:rsidR="00470F5D">
        <w:rPr>
          <w:sz w:val="28"/>
          <w:szCs w:val="28"/>
        </w:rPr>
        <w:t>,</w:t>
      </w:r>
      <w:r w:rsidRPr="005C52D8" w:rsidR="00DC5B6B">
        <w:rPr>
          <w:sz w:val="28"/>
          <w:szCs w:val="28"/>
        </w:rPr>
        <w:t xml:space="preserve">   </w:t>
      </w:r>
    </w:p>
    <w:p w:rsidR="00DC5B6B" w:rsidRPr="005C52D8" w:rsidP="005C52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C52D8">
        <w:rPr>
          <w:sz w:val="28"/>
          <w:szCs w:val="28"/>
        </w:rPr>
        <w:t>в совершении административного правонарушения, предусмотренно</w:t>
      </w:r>
      <w:r w:rsidRPr="005C52D8">
        <w:rPr>
          <w:sz w:val="28"/>
          <w:szCs w:val="28"/>
        </w:rPr>
        <w:t>го ч.23 ст. 19.5 Кодекса Российской Федерации об административных правонарушениях,</w:t>
      </w:r>
    </w:p>
    <w:p w:rsidR="00DC5B6B" w:rsidRPr="005C52D8" w:rsidP="003966BE">
      <w:pPr>
        <w:jc w:val="center"/>
        <w:rPr>
          <w:b/>
          <w:bCs/>
          <w:sz w:val="28"/>
          <w:szCs w:val="28"/>
        </w:rPr>
      </w:pPr>
      <w:r w:rsidRPr="003966BE">
        <w:rPr>
          <w:bCs/>
          <w:sz w:val="28"/>
          <w:szCs w:val="28"/>
        </w:rPr>
        <w:t>У С Т А Н О В И Л:</w:t>
      </w:r>
    </w:p>
    <w:p w:rsidR="00DC5B6B" w:rsidRPr="005C52D8" w:rsidP="006C053E">
      <w:pPr>
        <w:pStyle w:val="Heading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 w:rsidR="007A53BC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="007A53BC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966ED2">
        <w:rPr>
          <w:rFonts w:ascii="Times New Roman" w:hAnsi="Times New Roman" w:cs="Times New Roman"/>
          <w:b w:val="0"/>
          <w:color w:val="000000"/>
          <w:sz w:val="28"/>
          <w:szCs w:val="28"/>
        </w:rPr>
        <w:t>2024</w:t>
      </w:r>
      <w:r w:rsidRPr="005C52D8" w:rsidR="00470F5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C52D8" w:rsidR="00986BB0">
        <w:rPr>
          <w:rFonts w:ascii="Times New Roman" w:hAnsi="Times New Roman" w:cs="Times New Roman"/>
          <w:b w:val="0"/>
          <w:color w:val="000000"/>
          <w:sz w:val="28"/>
          <w:szCs w:val="28"/>
        </w:rPr>
        <w:t>ООО «Ю</w:t>
      </w:r>
      <w:r w:rsidR="00966ED2">
        <w:rPr>
          <w:rFonts w:ascii="Times New Roman" w:hAnsi="Times New Roman" w:cs="Times New Roman"/>
          <w:b w:val="0"/>
          <w:color w:val="000000"/>
          <w:sz w:val="28"/>
          <w:szCs w:val="28"/>
        </w:rPr>
        <w:t>НГГФ»</w:t>
      </w:r>
      <w:r w:rsidRPr="005C52D8" w:rsidR="00470F5D">
        <w:rPr>
          <w:rFonts w:ascii="Times New Roman" w:hAnsi="Times New Roman" w:cs="Times New Roman"/>
          <w:b w:val="0"/>
          <w:color w:val="000000"/>
          <w:sz w:val="28"/>
          <w:szCs w:val="28"/>
        </w:rPr>
        <w:t>, зарегистрированное по адресу: ХМАО-Югра, г.Нфтеюганск, ул.</w:t>
      </w:r>
      <w:r w:rsidR="00966ED2">
        <w:rPr>
          <w:rFonts w:ascii="Times New Roman" w:hAnsi="Times New Roman" w:cs="Times New Roman"/>
          <w:b w:val="0"/>
          <w:color w:val="000000"/>
          <w:sz w:val="28"/>
          <w:szCs w:val="28"/>
        </w:rPr>
        <w:t>Киевская, 5</w:t>
      </w:r>
      <w:r w:rsidRPr="005C52D8" w:rsidR="00470F5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C52D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установленный срок </w:t>
      </w:r>
      <w:r w:rsidRPr="005C52D8" w:rsidR="00470F5D">
        <w:rPr>
          <w:rFonts w:ascii="Times New Roman" w:hAnsi="Times New Roman" w:cs="Times New Roman"/>
          <w:b w:val="0"/>
          <w:color w:val="000000"/>
          <w:sz w:val="28"/>
          <w:szCs w:val="28"/>
        </w:rPr>
        <w:t>не выполнило</w:t>
      </w:r>
      <w:r w:rsidRPr="005C52D8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 </w:t>
      </w:r>
      <w:r w:rsidRPr="005C52D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предписание </w:t>
      </w:r>
      <w:r w:rsidRPr="005C52D8" w:rsidR="00470F5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главного </w:t>
      </w:r>
      <w:r w:rsidRPr="005C52D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государственного инспектора труда Государственной инспекции труда в ХМАО-Югре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09.07</w:t>
      </w:r>
      <w:r w:rsidRPr="005C52D8" w:rsidR="00470F5D">
        <w:rPr>
          <w:rFonts w:ascii="Times New Roman" w:hAnsi="Times New Roman" w:cs="Times New Roman"/>
          <w:b w:val="0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966ED2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Pr="005C52D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 w:rsidRPr="005C52D8" w:rsidR="00470F5D">
        <w:rPr>
          <w:rFonts w:ascii="Times New Roman" w:hAnsi="Times New Roman" w:cs="Times New Roman"/>
          <w:b w:val="0"/>
          <w:color w:val="000000"/>
          <w:sz w:val="28"/>
          <w:szCs w:val="28"/>
        </w:rPr>
        <w:t>86/</w:t>
      </w:r>
      <w:r w:rsidR="00966ED2">
        <w:rPr>
          <w:rFonts w:ascii="Times New Roman" w:hAnsi="Times New Roman" w:cs="Times New Roman"/>
          <w:b w:val="0"/>
          <w:color w:val="000000"/>
          <w:sz w:val="28"/>
          <w:szCs w:val="28"/>
        </w:rPr>
        <w:t>4-1</w:t>
      </w:r>
      <w:r w:rsidR="00295146">
        <w:rPr>
          <w:rFonts w:ascii="Times New Roman" w:hAnsi="Times New Roman" w:cs="Times New Roman"/>
          <w:b w:val="0"/>
          <w:color w:val="000000"/>
          <w:sz w:val="28"/>
          <w:szCs w:val="28"/>
        </w:rPr>
        <w:t>49</w:t>
      </w:r>
      <w:r w:rsidR="00966ED2">
        <w:rPr>
          <w:rFonts w:ascii="Times New Roman" w:hAnsi="Times New Roman" w:cs="Times New Roman"/>
          <w:b w:val="0"/>
          <w:color w:val="000000"/>
          <w:sz w:val="28"/>
          <w:szCs w:val="28"/>
        </w:rPr>
        <w:t>-24-ТПР/12-1</w:t>
      </w:r>
      <w:r w:rsidR="007A53BC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="00295146">
        <w:rPr>
          <w:rFonts w:ascii="Times New Roman" w:hAnsi="Times New Roman" w:cs="Times New Roman"/>
          <w:b w:val="0"/>
          <w:color w:val="000000"/>
          <w:sz w:val="28"/>
          <w:szCs w:val="28"/>
        </w:rPr>
        <w:t>184</w:t>
      </w:r>
      <w:r w:rsidR="00966ED2">
        <w:rPr>
          <w:rFonts w:ascii="Times New Roman" w:hAnsi="Times New Roman" w:cs="Times New Roman"/>
          <w:b w:val="0"/>
          <w:color w:val="000000"/>
          <w:sz w:val="28"/>
          <w:szCs w:val="28"/>
        </w:rPr>
        <w:t>-И/</w:t>
      </w:r>
      <w:r w:rsidR="00295146">
        <w:rPr>
          <w:rFonts w:ascii="Times New Roman" w:hAnsi="Times New Roman" w:cs="Times New Roman"/>
          <w:b w:val="0"/>
          <w:color w:val="000000"/>
          <w:sz w:val="28"/>
          <w:szCs w:val="28"/>
        </w:rPr>
        <w:t>201</w:t>
      </w:r>
      <w:r w:rsidRPr="005C52D8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Pr="005C52D8" w:rsidR="008E7C8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C52D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осуществляющего государственный надзор за соблюдением трудового законодательства и иных нормативных правовых актов, содержащих нормы трудового права, </w:t>
      </w:r>
      <w:r w:rsidRPr="005C52D8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об устранении нарушений трудового законодательства, которым </w:t>
      </w:r>
      <w:r w:rsidRPr="005C52D8" w:rsidR="00470F5D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предписано</w:t>
      </w:r>
      <w:r w:rsidRPr="005C52D8" w:rsidR="00986BB0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 </w:t>
      </w:r>
      <w:r w:rsidRPr="005C52D8">
        <w:rPr>
          <w:rFonts w:ascii="Times New Roman" w:hAnsi="Times New Roman" w:cs="Times New Roman"/>
          <w:b w:val="0"/>
          <w:color w:val="000000"/>
          <w:sz w:val="28"/>
          <w:szCs w:val="28"/>
        </w:rPr>
        <w:t>ООО «</w:t>
      </w:r>
      <w:r w:rsidRPr="005C52D8" w:rsidR="00986BB0">
        <w:rPr>
          <w:rFonts w:ascii="Times New Roman" w:hAnsi="Times New Roman" w:cs="Times New Roman"/>
          <w:b w:val="0"/>
          <w:color w:val="000000"/>
          <w:sz w:val="28"/>
          <w:szCs w:val="28"/>
        </w:rPr>
        <w:t>Ю</w:t>
      </w:r>
      <w:r w:rsidR="00966ED2">
        <w:rPr>
          <w:rFonts w:ascii="Times New Roman" w:hAnsi="Times New Roman" w:cs="Times New Roman"/>
          <w:b w:val="0"/>
          <w:color w:val="000000"/>
          <w:sz w:val="28"/>
          <w:szCs w:val="28"/>
        </w:rPr>
        <w:t>НГГФ»</w:t>
      </w:r>
      <w:r w:rsidRPr="005C52D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1A49B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выплатить </w:t>
      </w:r>
      <w:r w:rsidRPr="001A49B2" w:rsidR="001A49B2">
        <w:rPr>
          <w:rFonts w:ascii="Times New Roman" w:hAnsi="Times New Roman" w:cs="Times New Roman"/>
          <w:b w:val="0"/>
          <w:color w:val="000000"/>
          <w:sz w:val="28"/>
          <w:szCs w:val="28"/>
        </w:rPr>
        <w:t>задолженность по заработной плате, окончательному расчету при увольнении и иных выплат, осуществляемых в рамках трудовых отношений 1 уволенному работнику в общей</w:t>
      </w:r>
      <w:r w:rsidR="001A49B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сумме 653 637 рублей 49 копеек,</w:t>
      </w:r>
      <w:r w:rsidRPr="005C52D8" w:rsidR="005C52D8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 чем нарушил</w:t>
      </w:r>
      <w:r w:rsidR="00966ED2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о</w:t>
      </w:r>
      <w:r w:rsidRPr="005C52D8" w:rsidR="00DE445F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 тре</w:t>
      </w:r>
      <w:r w:rsidRPr="005C52D8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бования ст.</w:t>
      </w:r>
      <w:r w:rsidRPr="005C52D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5C52D8" w:rsidR="00986BB0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22, </w:t>
      </w:r>
      <w:r w:rsidRPr="005C52D8" w:rsidR="005C52D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5C52D8" w:rsidR="00986BB0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>1</w:t>
      </w:r>
      <w:r w:rsidRPr="005C52D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>36</w:t>
      </w:r>
      <w:r w:rsidR="00295146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>, 84.1, 127, 140, 236</w:t>
      </w:r>
      <w:r w:rsidRPr="005C52D8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 Трудового кодекса РФ</w:t>
      </w:r>
      <w:r w:rsidRPr="005C52D8" w:rsidR="00DE445F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.</w:t>
      </w:r>
    </w:p>
    <w:p w:rsidR="006C053E" w:rsidP="006C053E">
      <w:pPr>
        <w:ind w:right="-2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25472" w:rsidR="00025472">
        <w:rPr>
          <w:sz w:val="28"/>
          <w:szCs w:val="28"/>
        </w:rPr>
        <w:t>З</w:t>
      </w:r>
      <w:r w:rsidRPr="00025472" w:rsidR="0086009E">
        <w:rPr>
          <w:sz w:val="28"/>
          <w:szCs w:val="28"/>
        </w:rPr>
        <w:t xml:space="preserve">аконный представитель </w:t>
      </w:r>
      <w:r w:rsidRPr="00025472" w:rsidR="005C52D8">
        <w:rPr>
          <w:sz w:val="28"/>
          <w:szCs w:val="28"/>
        </w:rPr>
        <w:t>ООО «Ю</w:t>
      </w:r>
      <w:r w:rsidRPr="00025472" w:rsidR="0086009E">
        <w:rPr>
          <w:sz w:val="28"/>
          <w:szCs w:val="28"/>
        </w:rPr>
        <w:t>НГГФ»</w:t>
      </w:r>
      <w:r w:rsidRPr="00025472" w:rsidR="005C52D8">
        <w:rPr>
          <w:sz w:val="28"/>
          <w:szCs w:val="28"/>
        </w:rPr>
        <w:t xml:space="preserve"> </w:t>
      </w:r>
      <w:r w:rsidRPr="008D5CC4">
        <w:rPr>
          <w:sz w:val="28"/>
          <w:szCs w:val="28"/>
        </w:rPr>
        <w:t>извещенн</w:t>
      </w:r>
      <w:r>
        <w:rPr>
          <w:sz w:val="28"/>
          <w:szCs w:val="28"/>
        </w:rPr>
        <w:t xml:space="preserve">ый </w:t>
      </w:r>
      <w:r w:rsidRPr="008D5CC4">
        <w:rPr>
          <w:sz w:val="28"/>
          <w:szCs w:val="28"/>
        </w:rPr>
        <w:t>о времени и месте рассмотрения дела надлежащим образом, в судебное заседание не явил</w:t>
      </w:r>
      <w:r>
        <w:rPr>
          <w:sz w:val="28"/>
          <w:szCs w:val="28"/>
        </w:rPr>
        <w:t>ся</w:t>
      </w:r>
      <w:r w:rsidRPr="008D5CC4">
        <w:rPr>
          <w:sz w:val="28"/>
          <w:szCs w:val="28"/>
        </w:rPr>
        <w:t xml:space="preserve">, о причинах неявки суду не сообщил. При таких обстоятельствах, в соответствии с требованиями ч. 2 </w:t>
      </w:r>
      <w:r w:rsidRPr="008D5CC4">
        <w:rPr>
          <w:sz w:val="28"/>
          <w:szCs w:val="28"/>
        </w:rPr>
        <w:t>ст. 25.1 КоАП РФ, а также исходя из положений п.6 постановления Пленума ВС РФ</w:t>
      </w:r>
      <w:r w:rsidRPr="002B1EF0">
        <w:rPr>
          <w:sz w:val="28"/>
          <w:szCs w:val="28"/>
        </w:rPr>
        <w:t xml:space="preserve">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</w:t>
      </w:r>
      <w:r w:rsidRPr="002B1EF0">
        <w:rPr>
          <w:sz w:val="28"/>
          <w:szCs w:val="28"/>
        </w:rPr>
        <w:t>уголовных, гражданских и дел об административных правонарушениях», мировой судья считает возможным рассмотреть дело об администрати</w:t>
      </w:r>
      <w:r>
        <w:rPr>
          <w:sz w:val="28"/>
          <w:szCs w:val="28"/>
        </w:rPr>
        <w:t>вном правонарушении в отношении ООО «ЮНГГФ» в</w:t>
      </w:r>
      <w:r w:rsidRPr="002B1EF0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Pr="002B1EF0">
        <w:rPr>
          <w:sz w:val="28"/>
          <w:szCs w:val="28"/>
        </w:rPr>
        <w:t xml:space="preserve"> отсутствие</w:t>
      </w:r>
      <w:r>
        <w:rPr>
          <w:color w:val="000000"/>
          <w:sz w:val="28"/>
          <w:szCs w:val="28"/>
        </w:rPr>
        <w:t xml:space="preserve">. </w:t>
      </w:r>
    </w:p>
    <w:p w:rsidR="00DC5B6B" w:rsidRPr="005C52D8" w:rsidP="006C05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52D8">
        <w:rPr>
          <w:sz w:val="28"/>
          <w:szCs w:val="28"/>
        </w:rPr>
        <w:t>Мировой судья,</w:t>
      </w:r>
      <w:r w:rsidRPr="005C52D8" w:rsidR="008E532E">
        <w:rPr>
          <w:sz w:val="28"/>
          <w:szCs w:val="28"/>
        </w:rPr>
        <w:t xml:space="preserve"> </w:t>
      </w:r>
      <w:r w:rsidRPr="005C52D8">
        <w:rPr>
          <w:sz w:val="28"/>
          <w:szCs w:val="28"/>
        </w:rPr>
        <w:t>исследова</w:t>
      </w:r>
      <w:r w:rsidR="008E3796">
        <w:rPr>
          <w:sz w:val="28"/>
          <w:szCs w:val="28"/>
        </w:rPr>
        <w:t>л</w:t>
      </w:r>
      <w:r w:rsidRPr="005C52D8">
        <w:rPr>
          <w:sz w:val="28"/>
          <w:szCs w:val="28"/>
        </w:rPr>
        <w:t xml:space="preserve"> материалы дела</w:t>
      </w:r>
      <w:r w:rsidR="00715194">
        <w:rPr>
          <w:sz w:val="28"/>
          <w:szCs w:val="28"/>
        </w:rPr>
        <w:t>:</w:t>
      </w:r>
      <w:r w:rsidRPr="005C52D8">
        <w:rPr>
          <w:sz w:val="28"/>
          <w:szCs w:val="28"/>
        </w:rPr>
        <w:t xml:space="preserve"> </w:t>
      </w:r>
      <w:r w:rsidR="00715194">
        <w:rPr>
          <w:sz w:val="28"/>
          <w:szCs w:val="28"/>
        </w:rPr>
        <w:t xml:space="preserve"> </w:t>
      </w:r>
    </w:p>
    <w:p w:rsidR="00DC5B6B" w:rsidRPr="005C52D8" w:rsidP="006C053E">
      <w:pPr>
        <w:pStyle w:val="Heading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</w:pPr>
      <w:r w:rsidRPr="005C52D8">
        <w:rPr>
          <w:sz w:val="28"/>
          <w:szCs w:val="28"/>
        </w:rPr>
        <w:t xml:space="preserve">- </w:t>
      </w:r>
      <w:r w:rsidRPr="005C52D8">
        <w:rPr>
          <w:rFonts w:ascii="Times New Roman" w:hAnsi="Times New Roman" w:cs="Times New Roman"/>
          <w:b w:val="0"/>
          <w:sz w:val="28"/>
          <w:szCs w:val="28"/>
        </w:rPr>
        <w:t xml:space="preserve">протокол об административном правонарушении от </w:t>
      </w:r>
      <w:r w:rsidR="0086009E">
        <w:rPr>
          <w:rFonts w:ascii="Times New Roman" w:hAnsi="Times New Roman" w:cs="Times New Roman"/>
          <w:b w:val="0"/>
          <w:sz w:val="28"/>
          <w:szCs w:val="28"/>
        </w:rPr>
        <w:t>26.09</w:t>
      </w:r>
      <w:r w:rsidRPr="005C52D8">
        <w:rPr>
          <w:rFonts w:ascii="Times New Roman" w:hAnsi="Times New Roman" w:cs="Times New Roman"/>
          <w:b w:val="0"/>
          <w:sz w:val="28"/>
          <w:szCs w:val="28"/>
        </w:rPr>
        <w:t>.20</w:t>
      </w:r>
      <w:r w:rsidR="0086009E">
        <w:rPr>
          <w:rFonts w:ascii="Times New Roman" w:hAnsi="Times New Roman" w:cs="Times New Roman"/>
          <w:b w:val="0"/>
          <w:sz w:val="28"/>
          <w:szCs w:val="28"/>
        </w:rPr>
        <w:t>24</w:t>
      </w:r>
      <w:r w:rsidRPr="005C52D8" w:rsidR="00F12FD8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5C52D8">
        <w:rPr>
          <w:rFonts w:ascii="Times New Roman" w:hAnsi="Times New Roman" w:cs="Times New Roman"/>
          <w:b w:val="0"/>
          <w:sz w:val="28"/>
          <w:szCs w:val="28"/>
        </w:rPr>
        <w:t xml:space="preserve">,  </w:t>
      </w:r>
      <w:r w:rsidR="0086009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86009E" w:rsidR="0086009E">
        <w:rPr>
          <w:rFonts w:ascii="Times New Roman" w:hAnsi="Times New Roman" w:cs="Times New Roman"/>
          <w:b w:val="0"/>
          <w:sz w:val="28"/>
          <w:szCs w:val="28"/>
        </w:rPr>
        <w:t>составленны</w:t>
      </w:r>
      <w:r w:rsidR="0086009E">
        <w:rPr>
          <w:rFonts w:ascii="Times New Roman" w:hAnsi="Times New Roman" w:cs="Times New Roman"/>
          <w:b w:val="0"/>
          <w:sz w:val="28"/>
          <w:szCs w:val="28"/>
        </w:rPr>
        <w:t>й</w:t>
      </w:r>
      <w:r w:rsidRPr="0086009E" w:rsidR="0086009E">
        <w:rPr>
          <w:rFonts w:ascii="Times New Roman" w:hAnsi="Times New Roman" w:cs="Times New Roman"/>
          <w:b w:val="0"/>
          <w:sz w:val="28"/>
          <w:szCs w:val="28"/>
        </w:rPr>
        <w:t xml:space="preserve"> в отношении ООО «</w:t>
      </w:r>
      <w:r w:rsidR="0086009E">
        <w:rPr>
          <w:rFonts w:ascii="Times New Roman" w:hAnsi="Times New Roman" w:cs="Times New Roman"/>
          <w:b w:val="0"/>
          <w:sz w:val="28"/>
          <w:szCs w:val="28"/>
        </w:rPr>
        <w:t>ЮНГГФ»</w:t>
      </w:r>
      <w:r w:rsidRPr="0086009E" w:rsidR="0086009E">
        <w:rPr>
          <w:rFonts w:ascii="Times New Roman" w:hAnsi="Times New Roman" w:cs="Times New Roman"/>
          <w:b w:val="0"/>
          <w:sz w:val="28"/>
          <w:szCs w:val="28"/>
        </w:rPr>
        <w:t xml:space="preserve"> по ч.</w:t>
      </w:r>
      <w:r w:rsidR="0086009E">
        <w:rPr>
          <w:rFonts w:ascii="Times New Roman" w:hAnsi="Times New Roman" w:cs="Times New Roman"/>
          <w:b w:val="0"/>
          <w:sz w:val="28"/>
          <w:szCs w:val="28"/>
        </w:rPr>
        <w:t>23</w:t>
      </w:r>
      <w:r w:rsidRPr="0086009E" w:rsidR="0086009E">
        <w:rPr>
          <w:rFonts w:ascii="Times New Roman" w:hAnsi="Times New Roman" w:cs="Times New Roman"/>
          <w:b w:val="0"/>
          <w:sz w:val="28"/>
          <w:szCs w:val="28"/>
        </w:rPr>
        <w:t xml:space="preserve"> ст. 1</w:t>
      </w:r>
      <w:r w:rsidR="0086009E">
        <w:rPr>
          <w:rFonts w:ascii="Times New Roman" w:hAnsi="Times New Roman" w:cs="Times New Roman"/>
          <w:b w:val="0"/>
          <w:sz w:val="28"/>
          <w:szCs w:val="28"/>
        </w:rPr>
        <w:t>9.5</w:t>
      </w:r>
      <w:r w:rsidRPr="0086009E" w:rsidR="0086009E">
        <w:rPr>
          <w:rFonts w:ascii="Times New Roman" w:hAnsi="Times New Roman" w:cs="Times New Roman"/>
          <w:b w:val="0"/>
          <w:sz w:val="28"/>
          <w:szCs w:val="28"/>
        </w:rPr>
        <w:t xml:space="preserve"> КоАП РФ  в отсутствии законного представителя юридического лица, привлекаемого к административной ответственности, извещенного надлежащим образом о месте и времени составления протокола об административном правонарушении, о чем свидетельствует </w:t>
      </w:r>
      <w:r w:rsidR="0086009E">
        <w:rPr>
          <w:rFonts w:ascii="Times New Roman" w:hAnsi="Times New Roman" w:cs="Times New Roman"/>
          <w:b w:val="0"/>
          <w:sz w:val="28"/>
          <w:szCs w:val="28"/>
        </w:rPr>
        <w:t>извещение от 13.09.2024</w:t>
      </w:r>
      <w:r w:rsidRPr="0086009E" w:rsidR="0086009E">
        <w:rPr>
          <w:rFonts w:ascii="Times New Roman" w:hAnsi="Times New Roman" w:cs="Times New Roman"/>
          <w:b w:val="0"/>
          <w:sz w:val="28"/>
          <w:szCs w:val="28"/>
        </w:rPr>
        <w:t xml:space="preserve">, полученное юридическим лицом </w:t>
      </w:r>
      <w:r w:rsidR="0086009E">
        <w:rPr>
          <w:rFonts w:ascii="Times New Roman" w:hAnsi="Times New Roman" w:cs="Times New Roman"/>
          <w:b w:val="0"/>
          <w:sz w:val="28"/>
          <w:szCs w:val="28"/>
        </w:rPr>
        <w:t xml:space="preserve"> 18.09.2024. К</w:t>
      </w:r>
      <w:r w:rsidRPr="0086009E" w:rsidR="0086009E">
        <w:rPr>
          <w:rFonts w:ascii="Times New Roman" w:hAnsi="Times New Roman" w:cs="Times New Roman"/>
          <w:b w:val="0"/>
          <w:sz w:val="28"/>
          <w:szCs w:val="28"/>
        </w:rPr>
        <w:t>опия протокола направлена в адрес ООО «</w:t>
      </w:r>
      <w:r w:rsidR="0086009E">
        <w:rPr>
          <w:rFonts w:ascii="Times New Roman" w:hAnsi="Times New Roman" w:cs="Times New Roman"/>
          <w:b w:val="0"/>
          <w:sz w:val="28"/>
          <w:szCs w:val="28"/>
        </w:rPr>
        <w:t>ЮНГГФ</w:t>
      </w:r>
      <w:r w:rsidRPr="0086009E" w:rsidR="0086009E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86009E">
        <w:rPr>
          <w:rFonts w:ascii="Times New Roman" w:hAnsi="Times New Roman" w:cs="Times New Roman"/>
          <w:b w:val="0"/>
          <w:sz w:val="28"/>
          <w:szCs w:val="28"/>
        </w:rPr>
        <w:t>27.09</w:t>
      </w:r>
      <w:r w:rsidRPr="0086009E" w:rsidR="0086009E">
        <w:rPr>
          <w:rFonts w:ascii="Times New Roman" w:hAnsi="Times New Roman" w:cs="Times New Roman"/>
          <w:b w:val="0"/>
          <w:sz w:val="28"/>
          <w:szCs w:val="28"/>
        </w:rPr>
        <w:t xml:space="preserve">.2024. </w:t>
      </w:r>
      <w:r w:rsidRPr="0086009E" w:rsidR="0086009E">
        <w:rPr>
          <w:rFonts w:ascii="Times New Roman" w:hAnsi="Times New Roman" w:cs="Times New Roman"/>
          <w:b w:val="0"/>
          <w:sz w:val="28"/>
          <w:szCs w:val="28"/>
        </w:rPr>
        <w:t>Нарушений требований ст. 28.2 КоАП РФ при составлении протокола об административном правонарушении в отношении ООО «</w:t>
      </w:r>
      <w:r w:rsidR="0086009E">
        <w:rPr>
          <w:rFonts w:ascii="Times New Roman" w:hAnsi="Times New Roman" w:cs="Times New Roman"/>
          <w:b w:val="0"/>
          <w:sz w:val="28"/>
          <w:szCs w:val="28"/>
        </w:rPr>
        <w:t>ЮНГГФ</w:t>
      </w:r>
      <w:r w:rsidRPr="0086009E" w:rsidR="0086009E">
        <w:rPr>
          <w:rFonts w:ascii="Times New Roman" w:hAnsi="Times New Roman" w:cs="Times New Roman"/>
          <w:b w:val="0"/>
          <w:sz w:val="28"/>
          <w:szCs w:val="28"/>
        </w:rPr>
        <w:t>»  не усматривается;</w:t>
      </w:r>
      <w:r w:rsidR="008600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009E" w:rsidR="0086009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86009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86009E" w:rsidP="0086009E">
      <w:pPr>
        <w:pStyle w:val="BodyText"/>
        <w:ind w:firstLine="567"/>
        <w:rPr>
          <w:color w:val="000000"/>
          <w:sz w:val="28"/>
          <w:szCs w:val="28"/>
          <w:lang w:eastAsia="en-US"/>
        </w:rPr>
      </w:pPr>
      <w:r w:rsidRPr="005C52D8">
        <w:rPr>
          <w:sz w:val="28"/>
          <w:szCs w:val="28"/>
          <w:lang w:eastAsia="en-US"/>
        </w:rPr>
        <w:t xml:space="preserve">- </w:t>
      </w:r>
      <w:r w:rsidRPr="005C52D8">
        <w:rPr>
          <w:sz w:val="28"/>
          <w:szCs w:val="28"/>
        </w:rPr>
        <w:t>предписание</w:t>
      </w:r>
      <w:r w:rsidRPr="005C52D8">
        <w:rPr>
          <w:b/>
          <w:sz w:val="28"/>
          <w:szCs w:val="28"/>
        </w:rPr>
        <w:t xml:space="preserve"> </w:t>
      </w:r>
      <w:r w:rsidRPr="005C52D8">
        <w:rPr>
          <w:sz w:val="28"/>
          <w:szCs w:val="28"/>
        </w:rPr>
        <w:t xml:space="preserve">должностного лица  государственного инспектора труда Государственной инспекции труда в ХМАО-Югре от </w:t>
      </w:r>
      <w:r w:rsidR="00295146">
        <w:rPr>
          <w:sz w:val="28"/>
          <w:szCs w:val="28"/>
        </w:rPr>
        <w:t>09.</w:t>
      </w:r>
      <w:r w:rsidR="007A53BC">
        <w:rPr>
          <w:sz w:val="28"/>
          <w:szCs w:val="28"/>
        </w:rPr>
        <w:t>07</w:t>
      </w:r>
      <w:r w:rsidRPr="005C52D8">
        <w:rPr>
          <w:sz w:val="28"/>
          <w:szCs w:val="28"/>
        </w:rPr>
        <w:t>.</w:t>
      </w:r>
      <w:r w:rsidRPr="005C52D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r w:rsidRPr="005C52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86009E">
        <w:rPr>
          <w:color w:val="000000"/>
          <w:sz w:val="28"/>
          <w:szCs w:val="28"/>
        </w:rPr>
        <w:t>86/4-1</w:t>
      </w:r>
      <w:r w:rsidR="00295146">
        <w:rPr>
          <w:color w:val="000000"/>
          <w:sz w:val="28"/>
          <w:szCs w:val="28"/>
        </w:rPr>
        <w:t>49</w:t>
      </w:r>
      <w:r w:rsidR="007A53BC">
        <w:rPr>
          <w:color w:val="000000"/>
          <w:sz w:val="28"/>
          <w:szCs w:val="28"/>
        </w:rPr>
        <w:t>-</w:t>
      </w:r>
      <w:r w:rsidRPr="0086009E">
        <w:rPr>
          <w:color w:val="000000"/>
          <w:sz w:val="28"/>
          <w:szCs w:val="28"/>
        </w:rPr>
        <w:t>24-</w:t>
      </w:r>
      <w:r>
        <w:rPr>
          <w:color w:val="000000"/>
          <w:sz w:val="28"/>
          <w:szCs w:val="28"/>
        </w:rPr>
        <w:t>ТПР/12-1</w:t>
      </w:r>
      <w:r w:rsidR="007A53BC">
        <w:rPr>
          <w:color w:val="000000"/>
          <w:sz w:val="28"/>
          <w:szCs w:val="28"/>
        </w:rPr>
        <w:t>3</w:t>
      </w:r>
      <w:r w:rsidR="00295146">
        <w:rPr>
          <w:color w:val="000000"/>
          <w:sz w:val="28"/>
          <w:szCs w:val="28"/>
        </w:rPr>
        <w:t>184</w:t>
      </w:r>
      <w:r>
        <w:rPr>
          <w:color w:val="000000"/>
          <w:sz w:val="28"/>
          <w:szCs w:val="28"/>
        </w:rPr>
        <w:t>-И/</w:t>
      </w:r>
      <w:r w:rsidR="00295146">
        <w:rPr>
          <w:color w:val="000000"/>
          <w:sz w:val="28"/>
          <w:szCs w:val="28"/>
        </w:rPr>
        <w:t>201</w:t>
      </w:r>
      <w:r w:rsidRPr="005C52D8">
        <w:rPr>
          <w:sz w:val="28"/>
          <w:szCs w:val="28"/>
        </w:rPr>
        <w:t xml:space="preserve"> об устранении </w:t>
      </w:r>
      <w:r>
        <w:rPr>
          <w:sz w:val="28"/>
          <w:szCs w:val="28"/>
        </w:rPr>
        <w:t>выявленных нарушений</w:t>
      </w:r>
      <w:r w:rsidRPr="005C52D8">
        <w:rPr>
          <w:sz w:val="28"/>
          <w:szCs w:val="28"/>
        </w:rPr>
        <w:t xml:space="preserve"> трудового законодательства и иных нормативных правовых актов, содержащих нормы трудового права, согласно которому </w:t>
      </w:r>
      <w:r w:rsidR="00295146">
        <w:rPr>
          <w:sz w:val="28"/>
          <w:szCs w:val="28"/>
        </w:rPr>
        <w:t>25.07</w:t>
      </w:r>
      <w:r w:rsidR="007A53BC">
        <w:rPr>
          <w:sz w:val="28"/>
          <w:szCs w:val="28"/>
        </w:rPr>
        <w:t>.2024</w:t>
      </w:r>
      <w:r w:rsidRPr="005C52D8">
        <w:rPr>
          <w:rStyle w:val="2"/>
          <w:sz w:val="28"/>
          <w:szCs w:val="28"/>
          <w:u w:val="none"/>
        </w:rPr>
        <w:t xml:space="preserve"> необходимо</w:t>
      </w:r>
      <w:r w:rsidRPr="005C52D8">
        <w:rPr>
          <w:color w:val="000000"/>
          <w:sz w:val="28"/>
          <w:szCs w:val="28"/>
          <w:lang w:eastAsia="en-US"/>
        </w:rPr>
        <w:t xml:space="preserve"> </w:t>
      </w:r>
      <w:r w:rsidRPr="00295146" w:rsidR="00295146">
        <w:rPr>
          <w:color w:val="000000"/>
          <w:sz w:val="28"/>
          <w:szCs w:val="28"/>
          <w:lang w:eastAsia="en-US"/>
        </w:rPr>
        <w:t>выплатить начисленную заработную плату за февраль, март, апрель 2024, причитающиеся выплаты, начислить проценты  работнику ООО «ЮНГГФ» К</w:t>
      </w:r>
      <w:r w:rsidR="00295146">
        <w:rPr>
          <w:color w:val="000000"/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eastAsia="en-US"/>
        </w:rPr>
        <w:t>Предписание получено исполнительным директором Н</w:t>
      </w:r>
      <w:r>
        <w:rPr>
          <w:color w:val="000000"/>
          <w:sz w:val="28"/>
          <w:szCs w:val="28"/>
          <w:lang w:eastAsia="en-US"/>
        </w:rPr>
        <w:t xml:space="preserve">. </w:t>
      </w:r>
      <w:r w:rsidR="007A53BC">
        <w:rPr>
          <w:color w:val="000000"/>
          <w:sz w:val="28"/>
          <w:szCs w:val="28"/>
          <w:lang w:eastAsia="en-US"/>
        </w:rPr>
        <w:t>1</w:t>
      </w:r>
      <w:r w:rsidR="00295146">
        <w:rPr>
          <w:color w:val="000000"/>
          <w:sz w:val="28"/>
          <w:szCs w:val="28"/>
          <w:lang w:eastAsia="en-US"/>
        </w:rPr>
        <w:t>0</w:t>
      </w:r>
      <w:r w:rsidR="007A53BC">
        <w:rPr>
          <w:color w:val="000000"/>
          <w:sz w:val="28"/>
          <w:szCs w:val="28"/>
          <w:lang w:eastAsia="en-US"/>
        </w:rPr>
        <w:t>.07</w:t>
      </w:r>
      <w:r>
        <w:rPr>
          <w:color w:val="000000"/>
          <w:sz w:val="28"/>
          <w:szCs w:val="28"/>
          <w:lang w:eastAsia="en-US"/>
        </w:rPr>
        <w:t>.2024;</w:t>
      </w:r>
    </w:p>
    <w:p w:rsidR="00295146" w:rsidP="00295146">
      <w:pPr>
        <w:pStyle w:val="BodyText"/>
        <w:ind w:firstLine="567"/>
        <w:rPr>
          <w:rStyle w:val="2"/>
          <w:sz w:val="28"/>
          <w:szCs w:val="28"/>
          <w:u w:val="none"/>
        </w:rPr>
      </w:pPr>
      <w:r w:rsidRPr="005C52D8">
        <w:rPr>
          <w:sz w:val="28"/>
          <w:szCs w:val="28"/>
        </w:rPr>
        <w:t>- р</w:t>
      </w:r>
      <w:r>
        <w:rPr>
          <w:sz w:val="28"/>
          <w:szCs w:val="28"/>
        </w:rPr>
        <w:t>ешение</w:t>
      </w:r>
      <w:r w:rsidRPr="005C52D8">
        <w:rPr>
          <w:sz w:val="28"/>
          <w:szCs w:val="28"/>
        </w:rPr>
        <w:t xml:space="preserve"> Государственной инспекции труда в ХМАО-Югре о проведении внеплановой выездной проверки ООО «Ю</w:t>
      </w:r>
      <w:r>
        <w:rPr>
          <w:sz w:val="28"/>
          <w:szCs w:val="28"/>
        </w:rPr>
        <w:t>НГГФ»</w:t>
      </w:r>
      <w:r w:rsidRPr="005C52D8">
        <w:rPr>
          <w:sz w:val="28"/>
          <w:szCs w:val="28"/>
        </w:rPr>
        <w:t xml:space="preserve"> от </w:t>
      </w:r>
      <w:r>
        <w:rPr>
          <w:sz w:val="28"/>
          <w:szCs w:val="28"/>
        </w:rPr>
        <w:t>20.06.2024</w:t>
      </w:r>
      <w:r w:rsidRPr="005C52D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1A49B2" w:rsidP="0086009E">
      <w:pPr>
        <w:pStyle w:val="BodyText"/>
        <w:ind w:firstLine="567"/>
        <w:rPr>
          <w:sz w:val="28"/>
          <w:szCs w:val="28"/>
          <w:lang w:eastAsia="en-US"/>
        </w:rPr>
      </w:pPr>
      <w:r w:rsidRPr="005C52D8">
        <w:rPr>
          <w:sz w:val="28"/>
          <w:szCs w:val="28"/>
        </w:rPr>
        <w:t xml:space="preserve">- акт </w:t>
      </w:r>
      <w:r w:rsidR="00295146">
        <w:rPr>
          <w:sz w:val="28"/>
          <w:szCs w:val="28"/>
        </w:rPr>
        <w:t xml:space="preserve">документарной </w:t>
      </w:r>
      <w:r>
        <w:rPr>
          <w:sz w:val="28"/>
          <w:szCs w:val="28"/>
        </w:rPr>
        <w:t xml:space="preserve">внеплановой </w:t>
      </w:r>
      <w:r w:rsidRPr="005C52D8">
        <w:rPr>
          <w:sz w:val="28"/>
          <w:szCs w:val="28"/>
        </w:rPr>
        <w:t>проверки</w:t>
      </w:r>
      <w:r w:rsidR="00517891">
        <w:rPr>
          <w:sz w:val="28"/>
          <w:szCs w:val="28"/>
        </w:rPr>
        <w:t>, составленный</w:t>
      </w:r>
      <w:r w:rsidRPr="005C52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 инспекцией труда в ХМАО-Югре от </w:t>
      </w:r>
      <w:r w:rsidR="00295146">
        <w:rPr>
          <w:sz w:val="28"/>
          <w:szCs w:val="28"/>
        </w:rPr>
        <w:t>09</w:t>
      </w:r>
      <w:r w:rsidR="007A53BC">
        <w:rPr>
          <w:sz w:val="28"/>
          <w:szCs w:val="28"/>
        </w:rPr>
        <w:t>.07</w:t>
      </w:r>
      <w:r>
        <w:rPr>
          <w:sz w:val="28"/>
          <w:szCs w:val="28"/>
        </w:rPr>
        <w:t>.2024 № 86/4-1</w:t>
      </w:r>
      <w:r w:rsidR="00295146">
        <w:rPr>
          <w:sz w:val="28"/>
          <w:szCs w:val="28"/>
        </w:rPr>
        <w:t>49</w:t>
      </w:r>
      <w:r>
        <w:rPr>
          <w:sz w:val="28"/>
          <w:szCs w:val="28"/>
        </w:rPr>
        <w:t>-24-ТПР/12-1</w:t>
      </w:r>
      <w:r w:rsidR="007A53BC">
        <w:rPr>
          <w:sz w:val="28"/>
          <w:szCs w:val="28"/>
        </w:rPr>
        <w:t>3</w:t>
      </w:r>
      <w:r w:rsidR="00295146">
        <w:rPr>
          <w:sz w:val="28"/>
          <w:szCs w:val="28"/>
        </w:rPr>
        <w:t>173</w:t>
      </w:r>
      <w:r>
        <w:rPr>
          <w:sz w:val="28"/>
          <w:szCs w:val="28"/>
        </w:rPr>
        <w:t>-И/</w:t>
      </w:r>
      <w:r w:rsidR="00295146">
        <w:rPr>
          <w:sz w:val="28"/>
          <w:szCs w:val="28"/>
        </w:rPr>
        <w:t>201</w:t>
      </w:r>
      <w:r w:rsidR="00517891">
        <w:rPr>
          <w:sz w:val="28"/>
          <w:szCs w:val="28"/>
        </w:rPr>
        <w:t xml:space="preserve"> в отношении ООО «ЮНГГФ», которая была проведена с </w:t>
      </w:r>
      <w:r w:rsidR="00295146">
        <w:rPr>
          <w:sz w:val="28"/>
          <w:szCs w:val="28"/>
        </w:rPr>
        <w:t>26.06</w:t>
      </w:r>
      <w:r w:rsidR="00517891">
        <w:rPr>
          <w:sz w:val="28"/>
          <w:szCs w:val="28"/>
        </w:rPr>
        <w:t xml:space="preserve">.2024 по </w:t>
      </w:r>
      <w:r w:rsidR="00295146">
        <w:rPr>
          <w:sz w:val="28"/>
          <w:szCs w:val="28"/>
        </w:rPr>
        <w:t>09.07</w:t>
      </w:r>
      <w:r w:rsidR="00517891">
        <w:rPr>
          <w:sz w:val="28"/>
          <w:szCs w:val="28"/>
        </w:rPr>
        <w:t>.2024,</w:t>
      </w:r>
      <w:r>
        <w:rPr>
          <w:sz w:val="28"/>
          <w:szCs w:val="28"/>
        </w:rPr>
        <w:t xml:space="preserve"> </w:t>
      </w:r>
      <w:r w:rsidRPr="005C52D8">
        <w:rPr>
          <w:sz w:val="28"/>
          <w:szCs w:val="28"/>
        </w:rPr>
        <w:t xml:space="preserve">в ходе которой выявлены </w:t>
      </w:r>
      <w:r w:rsidRPr="005C52D8">
        <w:rPr>
          <w:sz w:val="28"/>
          <w:szCs w:val="28"/>
          <w:lang w:eastAsia="en-US"/>
        </w:rPr>
        <w:t>нарушения трудового законодательства</w:t>
      </w:r>
      <w:r w:rsidR="00517891">
        <w:rPr>
          <w:sz w:val="28"/>
          <w:szCs w:val="28"/>
          <w:lang w:eastAsia="en-US"/>
        </w:rPr>
        <w:t xml:space="preserve"> и принято решение о возбуждении дела об административном правонарушении по ч.7 ст.5.27 КоАП РФ в отношении ООО «ЮНГГФ», </w:t>
      </w:r>
    </w:p>
    <w:p w:rsidR="0086009E" w:rsidRPr="00E9434C" w:rsidP="0086009E">
      <w:pPr>
        <w:pStyle w:val="BodyText"/>
        <w:ind w:firstLine="567"/>
        <w:rPr>
          <w:sz w:val="28"/>
          <w:szCs w:val="28"/>
          <w:lang w:eastAsia="en-US"/>
        </w:rPr>
      </w:pPr>
      <w:r w:rsidRPr="00E9434C">
        <w:rPr>
          <w:sz w:val="28"/>
          <w:szCs w:val="28"/>
          <w:lang w:eastAsia="en-US"/>
        </w:rPr>
        <w:t xml:space="preserve">- копию приказа ООО «ЮНГГФ» № </w:t>
      </w:r>
      <w:r>
        <w:rPr>
          <w:sz w:val="28"/>
          <w:szCs w:val="28"/>
          <w:lang w:eastAsia="en-US"/>
        </w:rPr>
        <w:t>*</w:t>
      </w:r>
      <w:r w:rsidRPr="00E9434C">
        <w:rPr>
          <w:sz w:val="28"/>
          <w:szCs w:val="28"/>
          <w:lang w:eastAsia="en-US"/>
        </w:rPr>
        <w:t xml:space="preserve"> от 01.06.2024 о переводе Н</w:t>
      </w:r>
      <w:r w:rsidRPr="00E9434C">
        <w:rPr>
          <w:sz w:val="28"/>
          <w:szCs w:val="28"/>
          <w:lang w:eastAsia="en-US"/>
        </w:rPr>
        <w:t>. исполнительным директором ООО «ЮНГГФ» с 01.06.2024;</w:t>
      </w:r>
    </w:p>
    <w:p w:rsidR="00517891" w:rsidRPr="00E9434C" w:rsidP="0086009E">
      <w:pPr>
        <w:pStyle w:val="BodyText"/>
        <w:ind w:firstLine="567"/>
        <w:rPr>
          <w:sz w:val="28"/>
          <w:szCs w:val="28"/>
          <w:lang w:eastAsia="en-US"/>
        </w:rPr>
      </w:pPr>
      <w:r w:rsidRPr="00E9434C">
        <w:rPr>
          <w:sz w:val="28"/>
          <w:szCs w:val="28"/>
          <w:lang w:eastAsia="en-US"/>
        </w:rPr>
        <w:t>- копию доверенности от 28.03.2024, выданной ООО «ЮНГГФ» в лице генерального директора Порохина П.С. на имя Н</w:t>
      </w:r>
      <w:r w:rsidRPr="00E9434C">
        <w:rPr>
          <w:sz w:val="28"/>
          <w:szCs w:val="28"/>
          <w:lang w:eastAsia="en-US"/>
        </w:rPr>
        <w:t>. на представление интересов Общества;</w:t>
      </w:r>
    </w:p>
    <w:p w:rsidR="0057145D" w:rsidRPr="00715194" w:rsidP="0057145D">
      <w:pPr>
        <w:pStyle w:val="BodyText"/>
        <w:ind w:firstLine="567"/>
        <w:rPr>
          <w:rStyle w:val="2"/>
          <w:sz w:val="28"/>
          <w:szCs w:val="28"/>
          <w:u w:val="none"/>
        </w:rPr>
      </w:pPr>
      <w:r>
        <w:rPr>
          <w:rStyle w:val="2"/>
          <w:sz w:val="28"/>
          <w:szCs w:val="28"/>
          <w:u w:val="none"/>
        </w:rPr>
        <w:t>- выписку из ЕГРЮЛ.</w:t>
      </w:r>
    </w:p>
    <w:p w:rsidR="001A49B2" w:rsidRPr="001A49B2" w:rsidP="001A49B2">
      <w:pPr>
        <w:tabs>
          <w:tab w:val="left" w:leader="underscore" w:pos="10142"/>
        </w:tabs>
        <w:jc w:val="both"/>
        <w:rPr>
          <w:rStyle w:val="2"/>
          <w:sz w:val="28"/>
          <w:szCs w:val="28"/>
          <w:u w:val="none"/>
        </w:rPr>
      </w:pPr>
      <w:r w:rsidRPr="005C52D8">
        <w:rPr>
          <w:rStyle w:val="2"/>
          <w:sz w:val="28"/>
          <w:szCs w:val="28"/>
          <w:u w:val="none"/>
        </w:rPr>
        <w:t xml:space="preserve">     </w:t>
      </w:r>
      <w:r w:rsidRPr="005C52D8" w:rsidR="00EE3C4C">
        <w:rPr>
          <w:rStyle w:val="2"/>
          <w:sz w:val="28"/>
          <w:szCs w:val="28"/>
          <w:u w:val="none"/>
        </w:rPr>
        <w:t xml:space="preserve">   </w:t>
      </w:r>
      <w:r w:rsidRPr="005C52D8" w:rsidR="00113F0D">
        <w:rPr>
          <w:rStyle w:val="2"/>
          <w:sz w:val="28"/>
          <w:szCs w:val="28"/>
          <w:u w:val="none"/>
        </w:rPr>
        <w:t xml:space="preserve">  </w:t>
      </w:r>
      <w:r w:rsidR="0057145D">
        <w:rPr>
          <w:rStyle w:val="2"/>
          <w:sz w:val="28"/>
          <w:szCs w:val="28"/>
          <w:u w:val="none"/>
        </w:rPr>
        <w:t xml:space="preserve"> </w:t>
      </w:r>
      <w:r w:rsidRPr="001A49B2">
        <w:rPr>
          <w:rStyle w:val="2"/>
          <w:sz w:val="28"/>
          <w:szCs w:val="28"/>
          <w:u w:val="none"/>
        </w:rPr>
        <w:t xml:space="preserve">Государственной инспекцией труда в Ханты - Мансийском автономном округе - Югре проведена внеплановая документарная проверка по требованию прокуратуры Ханты-Мансийском автономном </w:t>
      </w:r>
      <w:r w:rsidRPr="001A49B2">
        <w:rPr>
          <w:rStyle w:val="2"/>
          <w:sz w:val="28"/>
          <w:szCs w:val="28"/>
          <w:u w:val="none"/>
        </w:rPr>
        <w:t>округе-Югре № 7-35-2024/2174-24-20711001 от 17.06.2024 в обществе с ограниченной ответственностью "Юганскнефтегазгеофизика" ИНН 8604034840, в рамках надзора за исполнением законов, соблюдением прав и свобод человека и гражданина. Актом проверки от 09.07.20</w:t>
      </w:r>
      <w:r w:rsidRPr="001A49B2">
        <w:rPr>
          <w:rStyle w:val="2"/>
          <w:sz w:val="28"/>
          <w:szCs w:val="28"/>
          <w:u w:val="none"/>
        </w:rPr>
        <w:t xml:space="preserve">24 № 86/4-149-24-ТПР/12-13173-И/201 установлен факт невыплаты окончательного расчета при увольнении, заработной платы и иных выплат, осуществляемых в рамках трудовых отношений. По итогам проверки выявлена общая задолженность по невыплате заработной платы, </w:t>
      </w:r>
      <w:r w:rsidRPr="001A49B2">
        <w:rPr>
          <w:rStyle w:val="2"/>
          <w:sz w:val="28"/>
          <w:szCs w:val="28"/>
          <w:u w:val="none"/>
        </w:rPr>
        <w:t>окончательного расчета при увольнении и иных выплат, в отношении 1 уволенного работника на общую сумму 653</w:t>
      </w:r>
      <w:r>
        <w:rPr>
          <w:rStyle w:val="2"/>
          <w:sz w:val="28"/>
          <w:szCs w:val="28"/>
          <w:u w:val="none"/>
        </w:rPr>
        <w:t> </w:t>
      </w:r>
      <w:r w:rsidRPr="001A49B2">
        <w:rPr>
          <w:rStyle w:val="2"/>
          <w:sz w:val="28"/>
          <w:szCs w:val="28"/>
          <w:u w:val="none"/>
        </w:rPr>
        <w:t>637</w:t>
      </w:r>
      <w:r>
        <w:rPr>
          <w:rStyle w:val="2"/>
          <w:sz w:val="28"/>
          <w:szCs w:val="28"/>
          <w:u w:val="none"/>
        </w:rPr>
        <w:t>рублей</w:t>
      </w:r>
      <w:r w:rsidRPr="001A49B2">
        <w:rPr>
          <w:rStyle w:val="2"/>
          <w:sz w:val="28"/>
          <w:szCs w:val="28"/>
          <w:u w:val="none"/>
        </w:rPr>
        <w:t xml:space="preserve"> 49 копеек.</w:t>
      </w:r>
    </w:p>
    <w:p w:rsidR="001A49B2" w:rsidRPr="001A49B2" w:rsidP="001A49B2">
      <w:pPr>
        <w:tabs>
          <w:tab w:val="left" w:leader="underscore" w:pos="10142"/>
        </w:tabs>
        <w:jc w:val="both"/>
        <w:rPr>
          <w:rStyle w:val="2"/>
          <w:sz w:val="28"/>
          <w:szCs w:val="28"/>
          <w:u w:val="none"/>
        </w:rPr>
      </w:pPr>
      <w:r>
        <w:rPr>
          <w:rStyle w:val="2"/>
          <w:sz w:val="28"/>
          <w:szCs w:val="28"/>
          <w:u w:val="none"/>
        </w:rPr>
        <w:t xml:space="preserve">          </w:t>
      </w:r>
      <w:r w:rsidRPr="001A49B2">
        <w:rPr>
          <w:rStyle w:val="2"/>
          <w:sz w:val="28"/>
          <w:szCs w:val="28"/>
          <w:u w:val="none"/>
        </w:rPr>
        <w:t>Юридическому лицу ООО «Юганскнефтегазгеофизика» выдано предписание № 86/4-149-24-</w:t>
      </w:r>
      <w:r>
        <w:rPr>
          <w:rStyle w:val="2"/>
          <w:sz w:val="28"/>
          <w:szCs w:val="28"/>
          <w:u w:val="none"/>
        </w:rPr>
        <w:t>ТПР/1</w:t>
      </w:r>
      <w:r w:rsidRPr="001A49B2">
        <w:rPr>
          <w:rStyle w:val="2"/>
          <w:sz w:val="28"/>
          <w:szCs w:val="28"/>
          <w:u w:val="none"/>
        </w:rPr>
        <w:t>2-13184-И/201 об устранении выяв</w:t>
      </w:r>
      <w:r w:rsidRPr="001A49B2">
        <w:rPr>
          <w:rStyle w:val="2"/>
          <w:sz w:val="28"/>
          <w:szCs w:val="28"/>
          <w:u w:val="none"/>
        </w:rPr>
        <w:t xml:space="preserve">ленных нарушений от 09.07.2024, с требованием выплатить </w:t>
      </w:r>
      <w:r>
        <w:rPr>
          <w:rStyle w:val="2"/>
          <w:sz w:val="28"/>
          <w:szCs w:val="28"/>
          <w:u w:val="none"/>
        </w:rPr>
        <w:t>25.06.2024 задолж</w:t>
      </w:r>
      <w:r w:rsidRPr="001A49B2">
        <w:rPr>
          <w:rStyle w:val="2"/>
          <w:sz w:val="28"/>
          <w:szCs w:val="28"/>
          <w:u w:val="none"/>
        </w:rPr>
        <w:t xml:space="preserve">енность по заработной плате, окончательному расчету при увольнении и иных выплат, </w:t>
      </w:r>
      <w:r>
        <w:rPr>
          <w:rStyle w:val="2"/>
          <w:sz w:val="28"/>
          <w:szCs w:val="28"/>
          <w:u w:val="none"/>
        </w:rPr>
        <w:t>осуществляемых</w:t>
      </w:r>
      <w:r w:rsidRPr="001A49B2">
        <w:rPr>
          <w:rStyle w:val="2"/>
          <w:sz w:val="28"/>
          <w:szCs w:val="28"/>
          <w:u w:val="none"/>
        </w:rPr>
        <w:t xml:space="preserve"> в рамках трудовых отношений 1 уволенному работнику в общей сумме 653 637 </w:t>
      </w:r>
      <w:r>
        <w:rPr>
          <w:rStyle w:val="2"/>
          <w:sz w:val="28"/>
          <w:szCs w:val="28"/>
          <w:u w:val="none"/>
        </w:rPr>
        <w:t>рублей 49 коп</w:t>
      </w:r>
      <w:r>
        <w:rPr>
          <w:rStyle w:val="2"/>
          <w:sz w:val="28"/>
          <w:szCs w:val="28"/>
          <w:u w:val="none"/>
        </w:rPr>
        <w:t>еек.</w:t>
      </w:r>
    </w:p>
    <w:p w:rsidR="0057145D" w:rsidP="001A49B2">
      <w:pPr>
        <w:tabs>
          <w:tab w:val="left" w:leader="underscore" w:pos="10142"/>
        </w:tabs>
        <w:jc w:val="both"/>
        <w:rPr>
          <w:rStyle w:val="2"/>
          <w:sz w:val="28"/>
          <w:szCs w:val="28"/>
          <w:u w:val="none"/>
        </w:rPr>
      </w:pPr>
      <w:r>
        <w:rPr>
          <w:rStyle w:val="2"/>
          <w:sz w:val="28"/>
          <w:szCs w:val="28"/>
          <w:u w:val="none"/>
        </w:rPr>
        <w:t xml:space="preserve">          Предписание </w:t>
      </w:r>
      <w:r w:rsidRPr="001A49B2">
        <w:rPr>
          <w:rStyle w:val="2"/>
          <w:sz w:val="28"/>
          <w:szCs w:val="28"/>
          <w:u w:val="none"/>
        </w:rPr>
        <w:t>№ 86</w:t>
      </w:r>
      <w:r>
        <w:rPr>
          <w:rStyle w:val="2"/>
          <w:sz w:val="28"/>
          <w:szCs w:val="28"/>
          <w:u w:val="none"/>
        </w:rPr>
        <w:t>/</w:t>
      </w:r>
      <w:r w:rsidRPr="001A49B2">
        <w:rPr>
          <w:rStyle w:val="2"/>
          <w:sz w:val="28"/>
          <w:szCs w:val="28"/>
          <w:u w:val="none"/>
        </w:rPr>
        <w:t>4-149-24-ТПР/12-13184-И/201 об устранени</w:t>
      </w:r>
      <w:r>
        <w:rPr>
          <w:rStyle w:val="2"/>
          <w:sz w:val="28"/>
          <w:szCs w:val="28"/>
          <w:u w:val="none"/>
        </w:rPr>
        <w:t xml:space="preserve">и выявленных нарушений вручено уполномоченному представителю </w:t>
      </w:r>
      <w:r w:rsidRPr="001A49B2">
        <w:rPr>
          <w:rStyle w:val="2"/>
          <w:sz w:val="28"/>
          <w:szCs w:val="28"/>
          <w:u w:val="none"/>
        </w:rPr>
        <w:t>ООО «Юганскнефтегазгеофизика» 10.07.2024 года лично,</w:t>
      </w:r>
      <w:r>
        <w:rPr>
          <w:rStyle w:val="2"/>
          <w:sz w:val="28"/>
          <w:szCs w:val="28"/>
          <w:u w:val="none"/>
        </w:rPr>
        <w:t xml:space="preserve"> под роспись.</w:t>
      </w:r>
    </w:p>
    <w:p w:rsidR="001A49B2" w:rsidRPr="001A49B2" w:rsidP="001A49B2">
      <w:pPr>
        <w:tabs>
          <w:tab w:val="left" w:leader="underscore" w:pos="10142"/>
        </w:tabs>
        <w:jc w:val="both"/>
        <w:rPr>
          <w:rStyle w:val="2"/>
          <w:sz w:val="28"/>
          <w:szCs w:val="28"/>
          <w:u w:val="none"/>
        </w:rPr>
      </w:pPr>
      <w:r>
        <w:rPr>
          <w:rStyle w:val="2"/>
          <w:sz w:val="28"/>
          <w:szCs w:val="28"/>
          <w:u w:val="none"/>
        </w:rPr>
        <w:t xml:space="preserve">         </w:t>
      </w:r>
      <w:r w:rsidRPr="001A49B2">
        <w:rPr>
          <w:rStyle w:val="2"/>
          <w:sz w:val="28"/>
          <w:szCs w:val="28"/>
          <w:u w:val="none"/>
        </w:rPr>
        <w:t>Срок выполнения предписания № 86/4-149-24-ТПР/12</w:t>
      </w:r>
      <w:r w:rsidRPr="001A49B2">
        <w:rPr>
          <w:rStyle w:val="2"/>
          <w:sz w:val="28"/>
          <w:szCs w:val="28"/>
          <w:u w:val="none"/>
        </w:rPr>
        <w:t xml:space="preserve">-13184-И/201 установлен - 25.07.2024. </w:t>
      </w:r>
      <w:r w:rsidR="000D18EC">
        <w:rPr>
          <w:rStyle w:val="2"/>
          <w:sz w:val="28"/>
          <w:szCs w:val="28"/>
          <w:u w:val="none"/>
        </w:rPr>
        <w:t xml:space="preserve">Юридическому </w:t>
      </w:r>
      <w:r w:rsidRPr="001A49B2">
        <w:rPr>
          <w:rStyle w:val="2"/>
          <w:sz w:val="28"/>
          <w:szCs w:val="28"/>
          <w:u w:val="none"/>
        </w:rPr>
        <w:t xml:space="preserve">лицу предписана необходимость в срок до 26.07.2024 года сообщить по адресу: </w:t>
      </w:r>
      <w:r w:rsidRPr="001A49B2">
        <w:rPr>
          <w:rStyle w:val="2"/>
          <w:sz w:val="28"/>
          <w:szCs w:val="28"/>
          <w:u w:val="none"/>
        </w:rPr>
        <w:t xml:space="preserve">г. Ханты-Манисийск ул. Чехова, 62 А, о исполнение предписания с приложением </w:t>
      </w:r>
      <w:r w:rsidR="000D18EC">
        <w:rPr>
          <w:rStyle w:val="2"/>
          <w:sz w:val="28"/>
          <w:szCs w:val="28"/>
          <w:u w:val="none"/>
        </w:rPr>
        <w:t>документов,</w:t>
      </w:r>
      <w:r w:rsidRPr="001A49B2">
        <w:rPr>
          <w:rStyle w:val="2"/>
          <w:sz w:val="28"/>
          <w:szCs w:val="28"/>
          <w:u w:val="none"/>
        </w:rPr>
        <w:t xml:space="preserve"> подтверждающих его надлежащее исполнени</w:t>
      </w:r>
      <w:r w:rsidRPr="001A49B2">
        <w:rPr>
          <w:rStyle w:val="2"/>
          <w:sz w:val="28"/>
          <w:szCs w:val="28"/>
          <w:u w:val="none"/>
        </w:rPr>
        <w:t>е.</w:t>
      </w:r>
    </w:p>
    <w:p w:rsidR="001A49B2" w:rsidRPr="001A49B2" w:rsidP="001A49B2">
      <w:pPr>
        <w:tabs>
          <w:tab w:val="left" w:leader="underscore" w:pos="10142"/>
        </w:tabs>
        <w:jc w:val="both"/>
        <w:rPr>
          <w:rStyle w:val="2"/>
          <w:sz w:val="28"/>
          <w:szCs w:val="28"/>
          <w:u w:val="none"/>
        </w:rPr>
      </w:pPr>
      <w:r>
        <w:rPr>
          <w:rStyle w:val="2"/>
          <w:sz w:val="28"/>
          <w:szCs w:val="28"/>
          <w:u w:val="none"/>
        </w:rPr>
        <w:t xml:space="preserve">         </w:t>
      </w:r>
      <w:r w:rsidRPr="001A49B2">
        <w:rPr>
          <w:rStyle w:val="2"/>
          <w:sz w:val="28"/>
          <w:szCs w:val="28"/>
          <w:u w:val="none"/>
        </w:rPr>
        <w:t xml:space="preserve">Ходатайство от юридического лица ООО «Юганскнефтегазгеофизика» о продлении сроков </w:t>
      </w:r>
      <w:r>
        <w:rPr>
          <w:rStyle w:val="2"/>
          <w:sz w:val="28"/>
          <w:szCs w:val="28"/>
          <w:u w:val="none"/>
        </w:rPr>
        <w:t>исполнения</w:t>
      </w:r>
      <w:r w:rsidRPr="001A49B2">
        <w:rPr>
          <w:rStyle w:val="2"/>
          <w:sz w:val="28"/>
          <w:szCs w:val="28"/>
          <w:u w:val="none"/>
        </w:rPr>
        <w:t xml:space="preserve"> предписания в адрес Государственной инспекции труда в Х</w:t>
      </w:r>
      <w:r>
        <w:rPr>
          <w:rStyle w:val="2"/>
          <w:sz w:val="28"/>
          <w:szCs w:val="28"/>
          <w:u w:val="none"/>
        </w:rPr>
        <w:t>МАО-</w:t>
      </w:r>
      <w:r w:rsidRPr="001A49B2">
        <w:rPr>
          <w:rStyle w:val="2"/>
          <w:sz w:val="28"/>
          <w:szCs w:val="28"/>
          <w:u w:val="none"/>
        </w:rPr>
        <w:t>Югре, не поступало. Информация об обжаловании предписания, отсутствует.</w:t>
      </w:r>
    </w:p>
    <w:p w:rsidR="001A49B2" w:rsidRPr="001A49B2" w:rsidP="001A49B2">
      <w:pPr>
        <w:tabs>
          <w:tab w:val="left" w:leader="underscore" w:pos="10142"/>
        </w:tabs>
        <w:jc w:val="both"/>
        <w:rPr>
          <w:rStyle w:val="2"/>
          <w:sz w:val="28"/>
          <w:szCs w:val="28"/>
          <w:u w:val="none"/>
        </w:rPr>
      </w:pPr>
      <w:r>
        <w:rPr>
          <w:rStyle w:val="2"/>
          <w:sz w:val="28"/>
          <w:szCs w:val="28"/>
          <w:u w:val="none"/>
        </w:rPr>
        <w:t xml:space="preserve">        26.07</w:t>
      </w:r>
      <w:r w:rsidRPr="001A49B2">
        <w:rPr>
          <w:rStyle w:val="2"/>
          <w:sz w:val="28"/>
          <w:szCs w:val="28"/>
          <w:u w:val="none"/>
        </w:rPr>
        <w:t>.2024 ю</w:t>
      </w:r>
      <w:r w:rsidRPr="001A49B2">
        <w:rPr>
          <w:rStyle w:val="2"/>
          <w:sz w:val="28"/>
          <w:szCs w:val="28"/>
          <w:u w:val="none"/>
        </w:rPr>
        <w:t xml:space="preserve">ридическое лицо ООО </w:t>
      </w:r>
      <w:r>
        <w:rPr>
          <w:rStyle w:val="2"/>
          <w:sz w:val="28"/>
          <w:szCs w:val="28"/>
          <w:u w:val="none"/>
        </w:rPr>
        <w:t>«ЮНГГФ»</w:t>
      </w:r>
      <w:r w:rsidRPr="001A49B2">
        <w:rPr>
          <w:rStyle w:val="2"/>
          <w:sz w:val="28"/>
          <w:szCs w:val="28"/>
          <w:u w:val="none"/>
        </w:rPr>
        <w:t xml:space="preserve"> не сообщило государственной инспекции труда в ХМАО-Югре о </w:t>
      </w:r>
      <w:r>
        <w:rPr>
          <w:rStyle w:val="2"/>
          <w:sz w:val="28"/>
          <w:szCs w:val="28"/>
          <w:u w:val="none"/>
        </w:rPr>
        <w:t>выполнении</w:t>
      </w:r>
      <w:r w:rsidRPr="001A49B2">
        <w:rPr>
          <w:rStyle w:val="2"/>
          <w:sz w:val="28"/>
          <w:szCs w:val="28"/>
          <w:u w:val="none"/>
        </w:rPr>
        <w:t xml:space="preserve"> предписания с приложением документов, подтверждающих его надлежащее исполнение.</w:t>
      </w:r>
    </w:p>
    <w:p w:rsidR="001A49B2" w:rsidP="001A49B2">
      <w:pPr>
        <w:tabs>
          <w:tab w:val="left" w:leader="underscore" w:pos="10142"/>
        </w:tabs>
        <w:jc w:val="both"/>
        <w:rPr>
          <w:rStyle w:val="2"/>
          <w:sz w:val="28"/>
          <w:szCs w:val="28"/>
          <w:u w:val="none"/>
        </w:rPr>
      </w:pPr>
      <w:r>
        <w:rPr>
          <w:rStyle w:val="2"/>
          <w:sz w:val="28"/>
          <w:szCs w:val="28"/>
          <w:u w:val="none"/>
        </w:rPr>
        <w:t xml:space="preserve">            </w:t>
      </w:r>
      <w:r w:rsidRPr="001A49B2">
        <w:rPr>
          <w:rStyle w:val="2"/>
          <w:sz w:val="28"/>
          <w:szCs w:val="28"/>
          <w:u w:val="none"/>
        </w:rPr>
        <w:t xml:space="preserve">По состоянию на 26.09.2024 предписание № </w:t>
      </w:r>
      <w:r w:rsidRPr="001A49B2">
        <w:rPr>
          <w:rStyle w:val="2"/>
          <w:sz w:val="28"/>
          <w:szCs w:val="28"/>
          <w:u w:val="none"/>
        </w:rPr>
        <w:t xml:space="preserve">86/4-149-24-ТПР/12-13184-И/201 от 09.07.2024 г. </w:t>
      </w:r>
      <w:r>
        <w:rPr>
          <w:rStyle w:val="2"/>
          <w:sz w:val="28"/>
          <w:szCs w:val="28"/>
          <w:u w:val="none"/>
        </w:rPr>
        <w:t>не исполнено</w:t>
      </w:r>
      <w:r w:rsidRPr="001A49B2">
        <w:rPr>
          <w:rStyle w:val="2"/>
          <w:sz w:val="28"/>
          <w:szCs w:val="28"/>
          <w:u w:val="none"/>
        </w:rPr>
        <w:t xml:space="preserve"> в полном объеме. </w:t>
      </w:r>
      <w:r>
        <w:rPr>
          <w:rStyle w:val="2"/>
          <w:sz w:val="28"/>
          <w:szCs w:val="28"/>
          <w:u w:val="none"/>
        </w:rPr>
        <w:t xml:space="preserve"> </w:t>
      </w:r>
    </w:p>
    <w:p w:rsidR="001224CE" w:rsidP="0057145D">
      <w:pPr>
        <w:tabs>
          <w:tab w:val="left" w:leader="underscore" w:pos="10142"/>
        </w:tabs>
        <w:jc w:val="both"/>
        <w:rPr>
          <w:rStyle w:val="2"/>
          <w:sz w:val="28"/>
          <w:szCs w:val="28"/>
          <w:u w:val="none"/>
        </w:rPr>
      </w:pPr>
      <w:r>
        <w:rPr>
          <w:rStyle w:val="2"/>
          <w:sz w:val="28"/>
          <w:szCs w:val="28"/>
          <w:u w:val="none"/>
        </w:rPr>
        <w:t xml:space="preserve">          В соответствии со ст.22 </w:t>
      </w:r>
      <w:r w:rsidRPr="001224CE">
        <w:rPr>
          <w:rStyle w:val="2"/>
          <w:sz w:val="28"/>
          <w:szCs w:val="28"/>
          <w:u w:val="none"/>
        </w:rPr>
        <w:t>Трудового кодекса РФ</w:t>
      </w:r>
      <w:r w:rsidRPr="001224CE">
        <w:rPr>
          <w:sz w:val="28"/>
          <w:szCs w:val="28"/>
        </w:rPr>
        <w:t xml:space="preserve"> работодатель обязан</w:t>
      </w:r>
      <w:r>
        <w:t xml:space="preserve"> </w:t>
      </w:r>
      <w:r>
        <w:rPr>
          <w:rStyle w:val="2"/>
          <w:sz w:val="28"/>
          <w:szCs w:val="28"/>
          <w:u w:val="none"/>
        </w:rPr>
        <w:t>вы</w:t>
      </w:r>
      <w:r w:rsidRPr="001224CE">
        <w:rPr>
          <w:rStyle w:val="2"/>
          <w:sz w:val="28"/>
          <w:szCs w:val="28"/>
          <w:u w:val="none"/>
        </w:rPr>
        <w:t>плачивать в полном размере причитающуюся работникам зара</w:t>
      </w:r>
      <w:r w:rsidRPr="001224CE">
        <w:rPr>
          <w:rStyle w:val="2"/>
          <w:sz w:val="28"/>
          <w:szCs w:val="28"/>
          <w:u w:val="none"/>
        </w:rPr>
        <w:t>ботную плату в сроки, установленные в соответствии с настоящим Кодексом, коллективным договором, правилами внутреннего трудового р</w:t>
      </w:r>
      <w:r>
        <w:rPr>
          <w:rStyle w:val="2"/>
          <w:sz w:val="28"/>
          <w:szCs w:val="28"/>
          <w:u w:val="none"/>
        </w:rPr>
        <w:t xml:space="preserve">аспорядка, трудовыми договорами. </w:t>
      </w:r>
    </w:p>
    <w:p w:rsidR="001224CE" w:rsidRPr="0057145D" w:rsidP="0057145D">
      <w:pPr>
        <w:tabs>
          <w:tab w:val="left" w:leader="underscore" w:pos="10142"/>
        </w:tabs>
        <w:jc w:val="both"/>
        <w:rPr>
          <w:rStyle w:val="2"/>
          <w:sz w:val="28"/>
          <w:szCs w:val="28"/>
          <w:u w:val="none"/>
        </w:rPr>
      </w:pPr>
      <w:r>
        <w:rPr>
          <w:rStyle w:val="2"/>
          <w:sz w:val="28"/>
          <w:szCs w:val="28"/>
          <w:u w:val="none"/>
        </w:rPr>
        <w:t xml:space="preserve">          В силу ст.136</w:t>
      </w:r>
      <w:r w:rsidRPr="001224CE">
        <w:t xml:space="preserve"> </w:t>
      </w:r>
      <w:r w:rsidRPr="001224CE">
        <w:rPr>
          <w:rStyle w:val="2"/>
          <w:sz w:val="28"/>
          <w:szCs w:val="28"/>
          <w:u w:val="none"/>
        </w:rPr>
        <w:t>Трудового кодекса РФ</w:t>
      </w:r>
      <w:r>
        <w:rPr>
          <w:rStyle w:val="2"/>
          <w:sz w:val="28"/>
          <w:szCs w:val="28"/>
          <w:u w:val="none"/>
        </w:rPr>
        <w:t>, з</w:t>
      </w:r>
      <w:r w:rsidRPr="001224CE">
        <w:rPr>
          <w:rStyle w:val="2"/>
          <w:sz w:val="28"/>
          <w:szCs w:val="28"/>
          <w:u w:val="none"/>
        </w:rPr>
        <w:t>аработная плата выплачивается не реже чем каж</w:t>
      </w:r>
      <w:r w:rsidRPr="001224CE">
        <w:rPr>
          <w:rStyle w:val="2"/>
          <w:sz w:val="28"/>
          <w:szCs w:val="28"/>
          <w:u w:val="none"/>
        </w:rPr>
        <w:t>дые полмесяца. Конкретная дата выплаты заработной платы устанавливается правилами внутреннего трудового распорядка, коллективным договором или трудовым договором не позднее 15 календарных дней со дня окончания периода, за который она начислена.</w:t>
      </w:r>
    </w:p>
    <w:p w:rsidR="0057145D" w:rsidRPr="0057145D" w:rsidP="0057145D">
      <w:pPr>
        <w:tabs>
          <w:tab w:val="left" w:leader="underscore" w:pos="10142"/>
        </w:tabs>
        <w:jc w:val="both"/>
        <w:rPr>
          <w:rStyle w:val="2"/>
          <w:sz w:val="28"/>
          <w:szCs w:val="28"/>
          <w:u w:val="none"/>
        </w:rPr>
      </w:pPr>
      <w:r>
        <w:rPr>
          <w:rStyle w:val="2"/>
          <w:sz w:val="28"/>
          <w:szCs w:val="28"/>
          <w:u w:val="none"/>
        </w:rPr>
        <w:t xml:space="preserve">          </w:t>
      </w:r>
      <w:r w:rsidR="001224CE">
        <w:rPr>
          <w:rStyle w:val="2"/>
          <w:sz w:val="28"/>
          <w:szCs w:val="28"/>
          <w:u w:val="none"/>
        </w:rPr>
        <w:t>Согласно</w:t>
      </w:r>
      <w:r w:rsidRPr="0057145D">
        <w:rPr>
          <w:rStyle w:val="2"/>
          <w:sz w:val="28"/>
          <w:szCs w:val="28"/>
          <w:u w:val="none"/>
        </w:rPr>
        <w:t xml:space="preserve"> ст. 22 Трудового кодекса РФ обязанность работодателя своевременно выполнять предписания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</w:t>
      </w:r>
      <w:r w:rsidRPr="0057145D">
        <w:rPr>
          <w:rStyle w:val="2"/>
          <w:sz w:val="28"/>
          <w:szCs w:val="28"/>
          <w:u w:val="none"/>
        </w:rPr>
        <w:t>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</w:t>
      </w:r>
      <w:r w:rsidRPr="0057145D">
        <w:rPr>
          <w:rStyle w:val="2"/>
          <w:sz w:val="28"/>
          <w:szCs w:val="28"/>
          <w:u w:val="none"/>
        </w:rPr>
        <w:t>удового законодательства и иных нормативных правовых актов, содержащих нормы трудового права.</w:t>
      </w:r>
    </w:p>
    <w:p w:rsidR="0057145D" w:rsidRPr="0057145D" w:rsidP="0057145D">
      <w:pPr>
        <w:tabs>
          <w:tab w:val="left" w:leader="underscore" w:pos="10142"/>
        </w:tabs>
        <w:jc w:val="both"/>
        <w:rPr>
          <w:rStyle w:val="2"/>
          <w:sz w:val="28"/>
          <w:szCs w:val="28"/>
          <w:u w:val="none"/>
        </w:rPr>
      </w:pPr>
      <w:r>
        <w:rPr>
          <w:rStyle w:val="2"/>
          <w:sz w:val="28"/>
          <w:szCs w:val="28"/>
          <w:u w:val="none"/>
        </w:rPr>
        <w:t xml:space="preserve">          </w:t>
      </w:r>
      <w:r w:rsidRPr="0057145D">
        <w:rPr>
          <w:rStyle w:val="2"/>
          <w:sz w:val="28"/>
          <w:szCs w:val="28"/>
          <w:u w:val="none"/>
        </w:rPr>
        <w:t>Частью 23 статьи 19.5 Кодекс Российской Федерации об а</w:t>
      </w:r>
      <w:r>
        <w:rPr>
          <w:rStyle w:val="2"/>
          <w:sz w:val="28"/>
          <w:szCs w:val="28"/>
          <w:u w:val="none"/>
        </w:rPr>
        <w:t>дминистративных правонарушениях</w:t>
      </w:r>
      <w:r w:rsidRPr="0057145D">
        <w:rPr>
          <w:rStyle w:val="2"/>
          <w:sz w:val="28"/>
          <w:szCs w:val="28"/>
          <w:u w:val="none"/>
        </w:rPr>
        <w:t xml:space="preserve"> предусмотрена административная ответственность за невыполнение в у</w:t>
      </w:r>
      <w:r w:rsidRPr="0057145D">
        <w:rPr>
          <w:rStyle w:val="2"/>
          <w:sz w:val="28"/>
          <w:szCs w:val="28"/>
          <w:u w:val="none"/>
        </w:rPr>
        <w:t>становленный срок или ненадлежащее выполнение законного предписания должностного лица федерального органа исполнительной власти, осуществляющего федеральный государственный надзор за соблюдением трудового законодательства и иных нормативных правовых актов,</w:t>
      </w:r>
      <w:r w:rsidRPr="0057145D">
        <w:rPr>
          <w:rStyle w:val="2"/>
          <w:sz w:val="28"/>
          <w:szCs w:val="28"/>
          <w:u w:val="none"/>
        </w:rPr>
        <w:t xml:space="preserve"> содержащих нормы трудового права.</w:t>
      </w:r>
    </w:p>
    <w:p w:rsidR="0057145D" w:rsidRPr="0057145D" w:rsidP="0057145D">
      <w:pPr>
        <w:tabs>
          <w:tab w:val="left" w:leader="underscore" w:pos="10142"/>
        </w:tabs>
        <w:jc w:val="both"/>
        <w:rPr>
          <w:rStyle w:val="2"/>
          <w:sz w:val="28"/>
          <w:szCs w:val="28"/>
          <w:u w:val="none"/>
        </w:rPr>
      </w:pPr>
      <w:r>
        <w:rPr>
          <w:rStyle w:val="2"/>
          <w:sz w:val="28"/>
          <w:szCs w:val="28"/>
          <w:u w:val="none"/>
        </w:rPr>
        <w:t xml:space="preserve">           </w:t>
      </w:r>
      <w:r w:rsidRPr="0057145D">
        <w:rPr>
          <w:rStyle w:val="2"/>
          <w:sz w:val="28"/>
          <w:szCs w:val="28"/>
          <w:u w:val="none"/>
        </w:rPr>
        <w:t>Объективная сторона состава административного правонарушения, предусмотренного частью 23 статьи 19.5 КоАП РФ, выражается в действиях (бездействии) юридического лица, связанных с невыполнением (ненадлежащим выпо</w:t>
      </w:r>
      <w:r w:rsidRPr="0057145D">
        <w:rPr>
          <w:rStyle w:val="2"/>
          <w:sz w:val="28"/>
          <w:szCs w:val="28"/>
          <w:u w:val="none"/>
        </w:rPr>
        <w:t xml:space="preserve">лнением) юридическим лицом ООО «ЮНГГФ» обязанностей, установленных трудовым законодательством, иными нормативными правовыми актами, содержащими нормы трудового права, в том числе в неисполнения </w:t>
      </w:r>
      <w:r w:rsidRPr="0057145D">
        <w:rPr>
          <w:rStyle w:val="2"/>
          <w:sz w:val="28"/>
          <w:szCs w:val="28"/>
          <w:u w:val="none"/>
        </w:rPr>
        <w:t>предписания федерального органа исполнительной власти, уполном</w:t>
      </w:r>
      <w:r w:rsidRPr="0057145D">
        <w:rPr>
          <w:rStyle w:val="2"/>
          <w:sz w:val="28"/>
          <w:szCs w:val="28"/>
          <w:u w:val="none"/>
        </w:rPr>
        <w:t>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права.</w:t>
      </w:r>
    </w:p>
    <w:p w:rsidR="0057145D" w:rsidRPr="0057145D" w:rsidP="0057145D">
      <w:pPr>
        <w:tabs>
          <w:tab w:val="left" w:leader="underscore" w:pos="10142"/>
        </w:tabs>
        <w:jc w:val="both"/>
        <w:rPr>
          <w:rStyle w:val="2"/>
          <w:sz w:val="28"/>
          <w:szCs w:val="28"/>
          <w:u w:val="none"/>
        </w:rPr>
      </w:pPr>
      <w:r>
        <w:rPr>
          <w:rStyle w:val="2"/>
          <w:sz w:val="28"/>
          <w:szCs w:val="28"/>
          <w:u w:val="none"/>
        </w:rPr>
        <w:t xml:space="preserve">         </w:t>
      </w:r>
      <w:r w:rsidRPr="0057145D">
        <w:rPr>
          <w:rStyle w:val="2"/>
          <w:sz w:val="28"/>
          <w:szCs w:val="28"/>
          <w:u w:val="none"/>
        </w:rPr>
        <w:t>Согласно ст. 2.1 КоАП РФ административным правонарушением при</w:t>
      </w:r>
      <w:r w:rsidRPr="0057145D">
        <w:rPr>
          <w:rStyle w:val="2"/>
          <w:sz w:val="28"/>
          <w:szCs w:val="28"/>
          <w:u w:val="none"/>
        </w:rPr>
        <w:t>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E3796" w:rsidRPr="008E3796" w:rsidP="0057145D">
      <w:pPr>
        <w:tabs>
          <w:tab w:val="left" w:leader="underscore" w:pos="10142"/>
        </w:tabs>
        <w:jc w:val="both"/>
        <w:rPr>
          <w:sz w:val="28"/>
          <w:szCs w:val="28"/>
        </w:rPr>
      </w:pPr>
      <w:r>
        <w:rPr>
          <w:rStyle w:val="2"/>
          <w:sz w:val="28"/>
          <w:szCs w:val="28"/>
          <w:u w:val="none"/>
        </w:rPr>
        <w:t xml:space="preserve">         </w:t>
      </w:r>
      <w:r>
        <w:rPr>
          <w:rStyle w:val="2"/>
          <w:sz w:val="28"/>
          <w:szCs w:val="28"/>
          <w:u w:val="none"/>
        </w:rPr>
        <w:t xml:space="preserve"> </w:t>
      </w:r>
      <w:r w:rsidRPr="0057145D" w:rsidR="0057145D">
        <w:rPr>
          <w:rStyle w:val="2"/>
          <w:sz w:val="28"/>
          <w:szCs w:val="28"/>
          <w:u w:val="none"/>
        </w:rPr>
        <w:t>Согласно ст. 419 ТК РФ лица, виновные в нарушении трудового законодательства и иных актов, содержащих нормы трудового права, привлекаются к дисциплинарной и материальной ответственности в порядке, установленном настоящим Кодексом и иными федеральными законами, а также привлекаются к гражданско-правовой, административной и уголовной ответственности в</w:t>
      </w:r>
      <w:r>
        <w:rPr>
          <w:rStyle w:val="2"/>
          <w:sz w:val="28"/>
          <w:szCs w:val="28"/>
          <w:u w:val="none"/>
        </w:rPr>
        <w:t xml:space="preserve"> порядке, установленном федеральным законом.</w:t>
      </w:r>
    </w:p>
    <w:p w:rsidR="00DA1C68" w:rsidRPr="00235F8C" w:rsidP="001224CE">
      <w:pPr>
        <w:ind w:left="40" w:right="60" w:firstLine="56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8E3796" w:rsidR="00DC5B6B">
        <w:rPr>
          <w:sz w:val="28"/>
          <w:szCs w:val="28"/>
        </w:rPr>
        <w:t xml:space="preserve">Действия </w:t>
      </w:r>
      <w:r w:rsidRPr="008E3796" w:rsidR="003A7EDD">
        <w:rPr>
          <w:color w:val="000000"/>
          <w:sz w:val="28"/>
          <w:szCs w:val="28"/>
        </w:rPr>
        <w:t>ООО «Ю</w:t>
      </w:r>
      <w:r>
        <w:rPr>
          <w:color w:val="000000"/>
          <w:sz w:val="28"/>
          <w:szCs w:val="28"/>
        </w:rPr>
        <w:t>НГГФ</w:t>
      </w:r>
      <w:r w:rsidR="00235F8C">
        <w:rPr>
          <w:color w:val="000000"/>
          <w:sz w:val="28"/>
          <w:szCs w:val="28"/>
        </w:rPr>
        <w:t>»</w:t>
      </w:r>
      <w:r w:rsidRPr="008E3796" w:rsidR="003A7EDD">
        <w:rPr>
          <w:sz w:val="28"/>
          <w:szCs w:val="28"/>
        </w:rPr>
        <w:t xml:space="preserve"> </w:t>
      </w:r>
      <w:r w:rsidRPr="008E3796" w:rsidR="00DC5B6B">
        <w:rPr>
          <w:sz w:val="28"/>
          <w:szCs w:val="28"/>
        </w:rPr>
        <w:t>судья квалифицирует по ч.23 ст. 19.5 Кодекса Российской Федерации об административных</w:t>
      </w:r>
      <w:r w:rsidRPr="005C52D8" w:rsidR="00DC5B6B">
        <w:rPr>
          <w:sz w:val="28"/>
          <w:szCs w:val="28"/>
        </w:rPr>
        <w:t xml:space="preserve"> правонарушениях, н</w:t>
      </w:r>
      <w:r w:rsidRPr="005C52D8" w:rsidR="00DC5B6B">
        <w:rPr>
          <w:rFonts w:eastAsia="Calibri"/>
          <w:color w:val="000000"/>
          <w:sz w:val="28"/>
          <w:szCs w:val="28"/>
          <w:lang w:eastAsia="en-US"/>
        </w:rPr>
        <w:t xml:space="preserve">евыполнение в установленный срок законного предписания должностного лица федерального органа исполнительной власти, осуществляющего федеральный государственный надзор за соблюдением </w:t>
      </w:r>
      <w:hyperlink r:id="rId5" w:history="1">
        <w:r w:rsidRPr="005C52D8" w:rsidR="00DC5B6B">
          <w:rPr>
            <w:rFonts w:eastAsia="Calibri"/>
            <w:color w:val="000000"/>
            <w:sz w:val="28"/>
            <w:szCs w:val="28"/>
            <w:lang w:eastAsia="en-US"/>
          </w:rPr>
          <w:t>трудового законодательства</w:t>
        </w:r>
      </w:hyperlink>
      <w:r w:rsidRPr="005C52D8" w:rsidR="00DC5B6B">
        <w:rPr>
          <w:rFonts w:eastAsia="Calibri"/>
          <w:color w:val="000000"/>
          <w:sz w:val="28"/>
          <w:szCs w:val="28"/>
          <w:lang w:eastAsia="en-US"/>
        </w:rPr>
        <w:t xml:space="preserve"> и иных нормативных правовых актов, содержащих нормы трудового права».</w:t>
      </w:r>
      <w:r w:rsidRPr="005C52D8" w:rsidR="005C52D8">
        <w:rPr>
          <w:sz w:val="28"/>
          <w:szCs w:val="28"/>
        </w:rPr>
        <w:t xml:space="preserve"> </w:t>
      </w:r>
    </w:p>
    <w:p w:rsidR="00DA1C68" w:rsidRPr="00025472" w:rsidP="006C0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25472">
        <w:rPr>
          <w:sz w:val="28"/>
          <w:szCs w:val="28"/>
        </w:rPr>
        <w:t>Обстоятельств, смягчающи</w:t>
      </w:r>
      <w:r w:rsidRPr="00025472" w:rsidR="006C053E">
        <w:rPr>
          <w:sz w:val="28"/>
          <w:szCs w:val="28"/>
        </w:rPr>
        <w:t>х и</w:t>
      </w:r>
      <w:r w:rsidRPr="00025472">
        <w:rPr>
          <w:sz w:val="28"/>
          <w:szCs w:val="28"/>
        </w:rPr>
        <w:t xml:space="preserve"> </w:t>
      </w:r>
      <w:r w:rsidRPr="00025472">
        <w:rPr>
          <w:spacing w:val="-2"/>
          <w:sz w:val="28"/>
          <w:szCs w:val="28"/>
        </w:rPr>
        <w:t xml:space="preserve">отягчающих административную ответственность, в соответствии со </w:t>
      </w:r>
      <w:r w:rsidRPr="00025472">
        <w:rPr>
          <w:sz w:val="28"/>
          <w:szCs w:val="28"/>
        </w:rPr>
        <w:t>ст.</w:t>
      </w:r>
      <w:r w:rsidRPr="00025472" w:rsidR="006C053E">
        <w:rPr>
          <w:sz w:val="28"/>
          <w:szCs w:val="28"/>
        </w:rPr>
        <w:t>ст.4.2,</w:t>
      </w:r>
      <w:r w:rsidRPr="00025472">
        <w:rPr>
          <w:sz w:val="28"/>
          <w:szCs w:val="28"/>
        </w:rPr>
        <w:t xml:space="preserve"> 4.3 Кодекса РФ об административных правонарушениях,  не</w:t>
      </w:r>
      <w:r w:rsidRPr="00025472">
        <w:rPr>
          <w:sz w:val="28"/>
          <w:szCs w:val="28"/>
        </w:rPr>
        <w:t xml:space="preserve"> установлено.</w:t>
      </w:r>
    </w:p>
    <w:p w:rsidR="005C52D8" w:rsidRPr="005C52D8" w:rsidP="005C52D8">
      <w:pPr>
        <w:ind w:firstLine="567"/>
        <w:jc w:val="both"/>
        <w:rPr>
          <w:sz w:val="28"/>
          <w:szCs w:val="28"/>
        </w:rPr>
      </w:pPr>
      <w:r w:rsidRPr="005C52D8">
        <w:rPr>
          <w:sz w:val="28"/>
          <w:szCs w:val="28"/>
        </w:rPr>
        <w:t>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 смягчающие и отягчающие административну</w:t>
      </w:r>
      <w:r w:rsidRPr="005C52D8">
        <w:rPr>
          <w:sz w:val="28"/>
          <w:szCs w:val="28"/>
        </w:rPr>
        <w:t>ю ответственность.</w:t>
      </w:r>
    </w:p>
    <w:p w:rsidR="00DC5B6B" w:rsidRPr="005C52D8" w:rsidP="006C053E">
      <w:pPr>
        <w:ind w:firstLine="567"/>
        <w:jc w:val="both"/>
        <w:rPr>
          <w:sz w:val="28"/>
          <w:szCs w:val="28"/>
        </w:rPr>
      </w:pPr>
      <w:r w:rsidRPr="005C52D8">
        <w:rPr>
          <w:sz w:val="28"/>
          <w:szCs w:val="28"/>
        </w:rPr>
        <w:t>Руководствуясь ст. ст. 29.9-29.11 КоАП РФ, мировой судья</w:t>
      </w:r>
    </w:p>
    <w:p w:rsidR="00DC5B6B" w:rsidRPr="005C52D8" w:rsidP="006C053E">
      <w:pPr>
        <w:jc w:val="center"/>
        <w:rPr>
          <w:b/>
          <w:bCs/>
          <w:sz w:val="28"/>
          <w:szCs w:val="28"/>
        </w:rPr>
      </w:pPr>
    </w:p>
    <w:p w:rsidR="00DC5B6B" w:rsidRPr="003966BE" w:rsidP="006C053E">
      <w:pPr>
        <w:jc w:val="center"/>
        <w:rPr>
          <w:sz w:val="28"/>
          <w:szCs w:val="28"/>
        </w:rPr>
      </w:pPr>
      <w:r w:rsidRPr="003966BE">
        <w:rPr>
          <w:bCs/>
          <w:sz w:val="28"/>
          <w:szCs w:val="28"/>
        </w:rPr>
        <w:t>П О С Т А Н О В И Л:</w:t>
      </w:r>
    </w:p>
    <w:p w:rsidR="00DC5B6B" w:rsidRPr="005C52D8" w:rsidP="006C053E">
      <w:pPr>
        <w:ind w:firstLine="567"/>
        <w:jc w:val="both"/>
        <w:rPr>
          <w:sz w:val="28"/>
          <w:szCs w:val="28"/>
        </w:rPr>
      </w:pPr>
      <w:r w:rsidRPr="005C52D8">
        <w:rPr>
          <w:sz w:val="28"/>
          <w:szCs w:val="28"/>
        </w:rPr>
        <w:t xml:space="preserve">Признать </w:t>
      </w:r>
      <w:r w:rsidRPr="005C52D8" w:rsidR="003A1B52">
        <w:rPr>
          <w:sz w:val="28"/>
          <w:szCs w:val="28"/>
        </w:rPr>
        <w:t xml:space="preserve">ООО </w:t>
      </w:r>
      <w:r w:rsidR="0057145D">
        <w:rPr>
          <w:sz w:val="28"/>
          <w:szCs w:val="28"/>
        </w:rPr>
        <w:t>«Юганскнефтегазгеофизика»</w:t>
      </w:r>
      <w:r w:rsidRPr="005C52D8">
        <w:rPr>
          <w:sz w:val="28"/>
          <w:szCs w:val="28"/>
        </w:rPr>
        <w:t xml:space="preserve"> виновным в совершении административного правонарушения, предусмотренного ч.23 ст. 19.5 КоАП РФ и назначить ему наказание в виде административного штрафа в размере </w:t>
      </w:r>
      <w:r w:rsidR="00C4089A">
        <w:rPr>
          <w:sz w:val="28"/>
          <w:szCs w:val="28"/>
        </w:rPr>
        <w:t>10</w:t>
      </w:r>
      <w:r w:rsidRPr="005C52D8">
        <w:rPr>
          <w:sz w:val="28"/>
          <w:szCs w:val="28"/>
        </w:rPr>
        <w:t>0 000 (</w:t>
      </w:r>
      <w:r w:rsidR="00E9434C">
        <w:rPr>
          <w:sz w:val="28"/>
          <w:szCs w:val="28"/>
        </w:rPr>
        <w:t>сто</w:t>
      </w:r>
      <w:r w:rsidRPr="005C52D8">
        <w:rPr>
          <w:sz w:val="28"/>
          <w:szCs w:val="28"/>
        </w:rPr>
        <w:t xml:space="preserve"> тысяч) рублей.</w:t>
      </w:r>
    </w:p>
    <w:p w:rsidR="006C053E" w:rsidP="006C053E">
      <w:pPr>
        <w:ind w:firstLine="634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  <w:r w:rsidRPr="005C52D8" w:rsidR="00DC5B6B">
        <w:rPr>
          <w:sz w:val="28"/>
          <w:szCs w:val="28"/>
        </w:rPr>
        <w:t>Штраф должен быть уплачен не позднее шестидесяти дней со дня вступления постановления в законную силу на расчетный счет:</w:t>
      </w:r>
      <w:r w:rsidRPr="005C52D8" w:rsidR="00DC5B6B">
        <w:rPr>
          <w:color w:val="000000"/>
          <w:sz w:val="28"/>
          <w:szCs w:val="28"/>
          <w:lang w:eastAsia="en-US"/>
        </w:rPr>
        <w:t xml:space="preserve">  </w:t>
      </w:r>
      <w:r w:rsidRPr="005C52D8" w:rsidR="00DC5B6B">
        <w:rPr>
          <w:spacing w:val="-2"/>
          <w:sz w:val="28"/>
          <w:szCs w:val="28"/>
        </w:rPr>
        <w:t xml:space="preserve"> </w:t>
      </w:r>
      <w:r w:rsidR="0057145D">
        <w:rPr>
          <w:spacing w:val="-2"/>
          <w:sz w:val="28"/>
          <w:szCs w:val="28"/>
        </w:rPr>
        <w:t xml:space="preserve"> </w:t>
      </w:r>
      <w:r w:rsidRPr="00655B36">
        <w:rPr>
          <w:sz w:val="28"/>
          <w:szCs w:val="28"/>
        </w:rPr>
        <w:t>УФК  по Ханты-Мансийскому автономному округу -Югре (</w:t>
      </w:r>
      <w:r>
        <w:rPr>
          <w:sz w:val="28"/>
          <w:szCs w:val="28"/>
        </w:rPr>
        <w:t>Департамент административного обеспечения</w:t>
      </w:r>
      <w:r w:rsidRPr="00655B36">
        <w:rPr>
          <w:sz w:val="28"/>
          <w:szCs w:val="28"/>
        </w:rPr>
        <w:t xml:space="preserve">  Ханты-Мансийско</w:t>
      </w:r>
      <w:r>
        <w:rPr>
          <w:sz w:val="28"/>
          <w:szCs w:val="28"/>
        </w:rPr>
        <w:t>го</w:t>
      </w:r>
      <w:r w:rsidRPr="00655B36">
        <w:rPr>
          <w:sz w:val="28"/>
          <w:szCs w:val="28"/>
        </w:rPr>
        <w:t xml:space="preserve"> автономно</w:t>
      </w:r>
      <w:r>
        <w:rPr>
          <w:sz w:val="28"/>
          <w:szCs w:val="28"/>
        </w:rPr>
        <w:t>го</w:t>
      </w:r>
      <w:r w:rsidRPr="00655B36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655B36">
        <w:rPr>
          <w:sz w:val="28"/>
          <w:szCs w:val="28"/>
        </w:rPr>
        <w:t>-Югр</w:t>
      </w:r>
      <w:r>
        <w:rPr>
          <w:sz w:val="28"/>
          <w:szCs w:val="28"/>
        </w:rPr>
        <w:t>ы</w:t>
      </w:r>
      <w:r w:rsidRPr="00655B36">
        <w:rPr>
          <w:sz w:val="28"/>
          <w:szCs w:val="28"/>
        </w:rPr>
        <w:t xml:space="preserve"> л/сч 04872</w:t>
      </w:r>
      <w:r w:rsidRPr="00655B36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</w:t>
      </w:r>
      <w:r w:rsidRPr="00655B36">
        <w:rPr>
          <w:sz w:val="28"/>
          <w:szCs w:val="28"/>
        </w:rPr>
        <w:t>), ИНН 860 10</w:t>
      </w:r>
      <w:r>
        <w:rPr>
          <w:sz w:val="28"/>
          <w:szCs w:val="28"/>
        </w:rPr>
        <w:t>7</w:t>
      </w:r>
      <w:r w:rsidRPr="00655B36">
        <w:rPr>
          <w:sz w:val="28"/>
          <w:szCs w:val="28"/>
        </w:rPr>
        <w:t xml:space="preserve"> </w:t>
      </w:r>
      <w:r>
        <w:rPr>
          <w:sz w:val="28"/>
          <w:szCs w:val="28"/>
        </w:rPr>
        <w:t>3664</w:t>
      </w:r>
      <w:r w:rsidRPr="00655B36">
        <w:rPr>
          <w:sz w:val="28"/>
          <w:szCs w:val="28"/>
        </w:rPr>
        <w:t>, КПП 860101 001, БИ</w:t>
      </w:r>
      <w:r w:rsidRPr="00655B36">
        <w:rPr>
          <w:sz w:val="28"/>
          <w:szCs w:val="28"/>
        </w:rPr>
        <w:t>К 007162 163,  РКЦ г. Ханты-Мансийск,  номер счета получателя 0310064300000001870</w:t>
      </w:r>
      <w:r>
        <w:rPr>
          <w:sz w:val="28"/>
          <w:szCs w:val="28"/>
        </w:rPr>
        <w:t>0</w:t>
      </w:r>
      <w:r w:rsidRPr="00655B36">
        <w:rPr>
          <w:sz w:val="28"/>
          <w:szCs w:val="28"/>
        </w:rPr>
        <w:t xml:space="preserve">,  ЕКС  401 028 10245370000007,  ОКТМО 71874000, </w:t>
      </w:r>
      <w:r w:rsidRPr="00032ED4">
        <w:rPr>
          <w:sz w:val="28"/>
          <w:szCs w:val="28"/>
        </w:rPr>
        <w:t xml:space="preserve">КБК </w:t>
      </w:r>
      <w:r>
        <w:rPr>
          <w:sz w:val="28"/>
          <w:szCs w:val="28"/>
        </w:rPr>
        <w:t>720</w:t>
      </w:r>
      <w:r w:rsidRPr="00032ED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032ED4">
        <w:rPr>
          <w:sz w:val="28"/>
          <w:szCs w:val="28"/>
        </w:rPr>
        <w:t>16 01</w:t>
      </w:r>
      <w:r>
        <w:rPr>
          <w:sz w:val="28"/>
          <w:szCs w:val="28"/>
        </w:rPr>
        <w:t>19</w:t>
      </w:r>
      <w:r w:rsidRPr="00032ED4">
        <w:rPr>
          <w:sz w:val="28"/>
          <w:szCs w:val="28"/>
        </w:rPr>
        <w:t>3 01</w:t>
      </w:r>
      <w:r>
        <w:rPr>
          <w:sz w:val="28"/>
          <w:szCs w:val="28"/>
        </w:rPr>
        <w:t xml:space="preserve"> 0005140, УИН </w:t>
      </w:r>
      <w:r w:rsidRPr="006C053E">
        <w:rPr>
          <w:sz w:val="28"/>
          <w:szCs w:val="28"/>
          <w:lang w:eastAsia="en-US"/>
        </w:rPr>
        <w:t>0412365400205010492419126</w:t>
      </w:r>
    </w:p>
    <w:p w:rsidR="00DC5B6B" w:rsidRPr="005C52D8" w:rsidP="006C053E">
      <w:pPr>
        <w:ind w:firstLine="634"/>
        <w:jc w:val="both"/>
        <w:rPr>
          <w:sz w:val="28"/>
          <w:szCs w:val="28"/>
        </w:rPr>
      </w:pPr>
      <w:r w:rsidRPr="005C52D8">
        <w:rPr>
          <w:sz w:val="28"/>
          <w:szCs w:val="28"/>
        </w:rPr>
        <w:t>В случае  неуплаты</w:t>
      </w:r>
      <w:r w:rsidRPr="005C52D8">
        <w:rPr>
          <w:sz w:val="28"/>
          <w:szCs w:val="28"/>
        </w:rPr>
        <w:t xml:space="preserve"> административного штрафа  по истечении шестидесяти дней, лицо будет привлечено к административной ответственности в </w:t>
      </w:r>
      <w:r w:rsidRPr="005C52D8">
        <w:rPr>
          <w:sz w:val="28"/>
          <w:szCs w:val="28"/>
        </w:rPr>
        <w:t>соответствии со ст. 20.25 Кодекса Российской Федерации об административных правонарушениях.</w:t>
      </w:r>
    </w:p>
    <w:p w:rsidR="00DC5B6B" w:rsidRPr="005C52D8" w:rsidP="00DC5B6B">
      <w:pPr>
        <w:ind w:firstLine="567"/>
        <w:jc w:val="both"/>
        <w:rPr>
          <w:sz w:val="28"/>
          <w:szCs w:val="28"/>
        </w:rPr>
      </w:pPr>
      <w:r w:rsidRPr="005C52D8">
        <w:rPr>
          <w:sz w:val="28"/>
          <w:szCs w:val="28"/>
        </w:rPr>
        <w:t>Постановление может быть обжаловано в Нефтеюган</w:t>
      </w:r>
      <w:r w:rsidRPr="005C52D8">
        <w:rPr>
          <w:sz w:val="28"/>
          <w:szCs w:val="28"/>
        </w:rPr>
        <w:t>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DC5B6B" w:rsidRPr="005C52D8" w:rsidP="00DC5B6B">
      <w:pPr>
        <w:ind w:firstLine="567"/>
        <w:jc w:val="both"/>
        <w:rPr>
          <w:sz w:val="28"/>
          <w:szCs w:val="28"/>
        </w:rPr>
      </w:pPr>
    </w:p>
    <w:p w:rsidR="00DC5B6B" w:rsidRPr="006C053E" w:rsidP="00221D61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6C053E" w:rsidR="003966BE">
        <w:rPr>
          <w:sz w:val="28"/>
          <w:szCs w:val="28"/>
        </w:rPr>
        <w:t xml:space="preserve">Мировой </w:t>
      </w:r>
      <w:r w:rsidRPr="006C053E" w:rsidR="003966BE">
        <w:rPr>
          <w:sz w:val="28"/>
          <w:szCs w:val="28"/>
        </w:rPr>
        <w:t>судья:</w:t>
      </w:r>
      <w:r w:rsidRPr="006C053E" w:rsidR="00221D61">
        <w:rPr>
          <w:sz w:val="28"/>
          <w:szCs w:val="28"/>
        </w:rPr>
        <w:t xml:space="preserve">   </w:t>
      </w:r>
      <w:r w:rsidRPr="006C053E" w:rsidR="00221D61">
        <w:rPr>
          <w:sz w:val="28"/>
          <w:szCs w:val="28"/>
        </w:rPr>
        <w:t xml:space="preserve">                                   Е.З.</w:t>
      </w:r>
      <w:r w:rsidR="003966BE">
        <w:rPr>
          <w:sz w:val="28"/>
          <w:szCs w:val="28"/>
        </w:rPr>
        <w:t xml:space="preserve"> </w:t>
      </w:r>
      <w:r w:rsidRPr="006C053E" w:rsidR="00221D61">
        <w:rPr>
          <w:sz w:val="28"/>
          <w:szCs w:val="28"/>
        </w:rPr>
        <w:t>Бушкова</w:t>
      </w:r>
    </w:p>
    <w:p w:rsidR="00DC5B6B" w:rsidRPr="006C053E" w:rsidP="00DC5B6B">
      <w:pPr>
        <w:rPr>
          <w:sz w:val="28"/>
          <w:szCs w:val="28"/>
        </w:rPr>
      </w:pPr>
    </w:p>
    <w:p w:rsidR="00DC5B6B" w:rsidRPr="005C52D8" w:rsidP="00DC5B6B">
      <w:pPr>
        <w:rPr>
          <w:sz w:val="28"/>
          <w:szCs w:val="28"/>
        </w:rPr>
      </w:pPr>
    </w:p>
    <w:p w:rsidR="001D3BA1" w:rsidRPr="002356C6" w:rsidP="001D3BA1">
      <w:pPr>
        <w:pStyle w:val="1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1D3BA1" w:rsidRPr="002356C6" w:rsidP="003966BE">
      <w:pPr>
        <w:widowControl w:val="0"/>
        <w:tabs>
          <w:tab w:val="left" w:pos="7655"/>
        </w:tabs>
        <w:ind w:right="200"/>
        <w:jc w:val="both"/>
      </w:pPr>
      <w:r w:rsidRPr="002356C6">
        <w:rPr>
          <w:bCs/>
          <w:spacing w:val="-5"/>
        </w:rPr>
        <w:t xml:space="preserve"> </w:t>
      </w:r>
    </w:p>
    <w:p w:rsidR="005C52D8" w:rsidRPr="005C52D8" w:rsidP="005C52D8">
      <w:pPr>
        <w:ind w:firstLine="567"/>
        <w:jc w:val="both"/>
        <w:rPr>
          <w:sz w:val="28"/>
          <w:szCs w:val="28"/>
        </w:rPr>
      </w:pPr>
    </w:p>
    <w:p w:rsidR="005C52D8" w:rsidRPr="005C52D8" w:rsidP="005C52D8">
      <w:pPr>
        <w:ind w:firstLine="567"/>
        <w:jc w:val="center"/>
        <w:rPr>
          <w:sz w:val="28"/>
          <w:szCs w:val="28"/>
        </w:rPr>
      </w:pPr>
      <w:r w:rsidRPr="005C52D8">
        <w:rPr>
          <w:sz w:val="28"/>
          <w:szCs w:val="28"/>
        </w:rPr>
        <w:t xml:space="preserve"> </w:t>
      </w:r>
    </w:p>
    <w:p w:rsidR="00DC5B6B" w:rsidRPr="005C52D8" w:rsidP="00DC5B6B">
      <w:pPr>
        <w:pStyle w:val="BodyText"/>
        <w:ind w:firstLine="567"/>
        <w:rPr>
          <w:sz w:val="28"/>
          <w:szCs w:val="28"/>
        </w:rPr>
      </w:pPr>
      <w:r w:rsidRPr="005C52D8">
        <w:rPr>
          <w:sz w:val="28"/>
          <w:szCs w:val="28"/>
        </w:rPr>
        <w:t xml:space="preserve"> </w:t>
      </w:r>
    </w:p>
    <w:p w:rsidR="00533D5B" w:rsidRPr="005C52D8">
      <w:pPr>
        <w:rPr>
          <w:sz w:val="28"/>
          <w:szCs w:val="28"/>
        </w:rPr>
      </w:pPr>
    </w:p>
    <w:sectPr w:rsidSect="00BB0925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6B"/>
    <w:rsid w:val="000012CA"/>
    <w:rsid w:val="00025472"/>
    <w:rsid w:val="00032ED4"/>
    <w:rsid w:val="00061BCE"/>
    <w:rsid w:val="000D18EC"/>
    <w:rsid w:val="00113F0D"/>
    <w:rsid w:val="001224CE"/>
    <w:rsid w:val="001A49B2"/>
    <w:rsid w:val="001A51C3"/>
    <w:rsid w:val="001D3BA1"/>
    <w:rsid w:val="00221D61"/>
    <w:rsid w:val="002356C6"/>
    <w:rsid w:val="00235F8C"/>
    <w:rsid w:val="00295146"/>
    <w:rsid w:val="002B1EF0"/>
    <w:rsid w:val="0035139E"/>
    <w:rsid w:val="003966BE"/>
    <w:rsid w:val="003A1B52"/>
    <w:rsid w:val="003A7EDD"/>
    <w:rsid w:val="003C5EB0"/>
    <w:rsid w:val="00470F5D"/>
    <w:rsid w:val="004A6FDD"/>
    <w:rsid w:val="00517891"/>
    <w:rsid w:val="00533D5B"/>
    <w:rsid w:val="00540DFD"/>
    <w:rsid w:val="0057145D"/>
    <w:rsid w:val="005C52D8"/>
    <w:rsid w:val="00630F21"/>
    <w:rsid w:val="00655B36"/>
    <w:rsid w:val="006C053E"/>
    <w:rsid w:val="00715194"/>
    <w:rsid w:val="007A53BC"/>
    <w:rsid w:val="0086009E"/>
    <w:rsid w:val="008D5CC4"/>
    <w:rsid w:val="008E3796"/>
    <w:rsid w:val="008E532E"/>
    <w:rsid w:val="008E7C86"/>
    <w:rsid w:val="00966ED2"/>
    <w:rsid w:val="00972EDD"/>
    <w:rsid w:val="00986BB0"/>
    <w:rsid w:val="00A037B1"/>
    <w:rsid w:val="00BB0925"/>
    <w:rsid w:val="00C4089A"/>
    <w:rsid w:val="00D14289"/>
    <w:rsid w:val="00DA1C68"/>
    <w:rsid w:val="00DC5B6B"/>
    <w:rsid w:val="00DE445F"/>
    <w:rsid w:val="00E9434C"/>
    <w:rsid w:val="00EE2EC8"/>
    <w:rsid w:val="00EE3C4C"/>
    <w:rsid w:val="00F12FD8"/>
    <w:rsid w:val="00F561F1"/>
    <w:rsid w:val="00FF27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2A16EAB-E4D6-450B-B386-8F5EB4AC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DC5B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DC5B6B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BodyText">
    <w:name w:val="Body Text"/>
    <w:basedOn w:val="Normal"/>
    <w:link w:val="a"/>
    <w:rsid w:val="00DC5B6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C5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A1C6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A1C6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basedOn w:val="DefaultParagraphFont"/>
    <w:rsid w:val="00540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BodyTextIndent">
    <w:name w:val="Body Text Indent"/>
    <w:basedOn w:val="Normal"/>
    <w:link w:val="a1"/>
    <w:uiPriority w:val="99"/>
    <w:unhideWhenUsed/>
    <w:rsid w:val="003A1B5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3A1B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2"/>
    <w:qFormat/>
    <w:rsid w:val="005C52D8"/>
    <w:pPr>
      <w:jc w:val="center"/>
    </w:pPr>
    <w:rPr>
      <w:b/>
      <w:bCs/>
      <w:sz w:val="20"/>
      <w:szCs w:val="20"/>
    </w:rPr>
  </w:style>
  <w:style w:type="character" w:customStyle="1" w:styleId="a2">
    <w:name w:val="Название Знак"/>
    <w:basedOn w:val="DefaultParagraphFont"/>
    <w:link w:val="Title"/>
    <w:rsid w:val="005C52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3">
    <w:name w:val="Основной текст_"/>
    <w:link w:val="10"/>
    <w:rsid w:val="001D3BA1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1D3BA1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8.5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B21E7-8B80-46E6-9B9E-8F697101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